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240" w:after="0"/>
        <w:jc w:val="left"/>
        <w:rPr>
          <w:rFonts w:hint="default" w:ascii="Arial" w:hAnsi="Arial" w:eastAsia="Arial" w:cs="Arial"/>
          <w:b/>
          <w:sz w:val="24"/>
          <w:szCs w:val="24"/>
        </w:rPr>
      </w:pPr>
      <w:r>
        <w:rPr>
          <w:rFonts w:ascii="Arial" w:hAnsi="Arial" w:eastAsia="Arial" w:cs="Arial"/>
          <w:b/>
          <w:sz w:val="24"/>
          <w:szCs w:val="24"/>
        </w:rPr>
        <w:t xml:space="preserve">3GPP TSG </w:t>
      </w:r>
      <w:r>
        <w:rPr>
          <w:rFonts w:hint="eastAsia" w:ascii="Arial" w:hAnsi="Arial" w:eastAsia="Arial" w:cs="Arial"/>
          <w:b/>
          <w:sz w:val="24"/>
          <w:szCs w:val="24"/>
        </w:rPr>
        <w:t xml:space="preserve">RAN WG1 Meeting #117  </w:t>
      </w:r>
      <w:r>
        <w:rPr>
          <w:rFonts w:hint="default" w:ascii="Arial" w:hAnsi="Arial" w:eastAsia="Arial" w:cs="Arial"/>
          <w:b/>
          <w:sz w:val="24"/>
          <w:szCs w:val="24"/>
        </w:rPr>
        <w:t xml:space="preserve"> </w:t>
      </w:r>
      <w:r>
        <w:rPr>
          <w:rFonts w:ascii="Arial" w:hAnsi="Arial" w:eastAsia="Arial" w:cs="Arial"/>
          <w:b/>
          <w:sz w:val="24"/>
          <w:szCs w:val="24"/>
        </w:rPr>
        <w:t xml:space="preserve">                 </w:t>
      </w:r>
      <w:r>
        <w:rPr>
          <w:rFonts w:hint="default" w:ascii="Arial" w:hAnsi="Arial" w:eastAsia="Arial" w:cs="Arial"/>
          <w:b/>
          <w:sz w:val="24"/>
          <w:szCs w:val="24"/>
        </w:rPr>
        <w:t xml:space="preserve">                 </w:t>
      </w:r>
      <w:r>
        <w:rPr>
          <w:rFonts w:hint="default" w:ascii="Arial" w:hAnsi="Arial" w:eastAsia="Arial" w:cs="Arial"/>
          <w:b/>
          <w:sz w:val="24"/>
          <w:szCs w:val="24"/>
        </w:rPr>
        <w:t xml:space="preserve"> </w:t>
      </w:r>
      <w:r>
        <w:rPr>
          <w:rFonts w:ascii="Arial" w:hAnsi="Arial" w:eastAsia="Arial" w:cs="Arial"/>
          <w:b/>
          <w:sz w:val="24"/>
          <w:szCs w:val="24"/>
        </w:rPr>
        <w:t xml:space="preserve">                      </w:t>
      </w:r>
      <w:r>
        <w:rPr>
          <w:rFonts w:hint="eastAsia" w:ascii="Arial" w:hAnsi="Arial" w:eastAsia="Arial" w:cs="Arial"/>
          <w:b/>
          <w:sz w:val="24"/>
          <w:szCs w:val="24"/>
        </w:rPr>
        <w:t>R1-240433</w:t>
      </w:r>
      <w:r>
        <w:rPr>
          <w:rFonts w:hint="default" w:ascii="Arial" w:hAnsi="Arial" w:eastAsia="Arial" w:cs="Arial"/>
          <w:b/>
          <w:sz w:val="24"/>
          <w:szCs w:val="24"/>
        </w:rPr>
        <w:t>0</w:t>
      </w:r>
    </w:p>
    <w:p>
      <w:pPr>
        <w:spacing w:before="240" w:after="240"/>
        <w:jc w:val="both"/>
        <w:rPr>
          <w:rFonts w:ascii="Arial" w:hAnsi="Arial" w:eastAsia="Arial" w:cs="Arial"/>
          <w:b/>
          <w:sz w:val="24"/>
          <w:szCs w:val="24"/>
        </w:rPr>
      </w:pPr>
      <w:r>
        <w:rPr>
          <w:rFonts w:ascii="Arial" w:hAnsi="Arial" w:eastAsia="Arial" w:cs="Arial"/>
          <w:b/>
          <w:sz w:val="24"/>
          <w:szCs w:val="24"/>
        </w:rPr>
        <w:t xml:space="preserve">Fukuoka, </w:t>
      </w:r>
      <w:r>
        <w:rPr>
          <w:rFonts w:ascii="Arial" w:hAnsi="Arial" w:cs="Arial"/>
          <w:b/>
          <w:sz w:val="24"/>
          <w:szCs w:val="24"/>
          <w:lang w:eastAsia="zh-CN"/>
        </w:rPr>
        <w:t>Japan</w:t>
      </w:r>
      <w:r>
        <w:rPr>
          <w:rFonts w:ascii="Arial" w:hAnsi="Arial" w:eastAsia="Arial" w:cs="Arial"/>
          <w:b/>
          <w:sz w:val="24"/>
          <w:szCs w:val="24"/>
        </w:rPr>
        <w:t xml:space="preserve">, </w:t>
      </w:r>
      <w:r>
        <w:rPr>
          <w:rFonts w:ascii="Arial" w:hAnsi="Arial" w:cs="Arial"/>
          <w:b/>
          <w:sz w:val="24"/>
          <w:szCs w:val="24"/>
          <w:lang w:eastAsia="zh-CN"/>
        </w:rPr>
        <w:t>20</w:t>
      </w:r>
      <w:r>
        <w:rPr>
          <w:rFonts w:ascii="Arial" w:hAnsi="Arial" w:eastAsia="Arial" w:cs="Arial"/>
          <w:b/>
          <w:sz w:val="24"/>
          <w:szCs w:val="24"/>
        </w:rPr>
        <w:t xml:space="preserve"> </w:t>
      </w:r>
      <w:r>
        <w:rPr>
          <w:rFonts w:ascii="Arial" w:hAnsi="Arial" w:cs="Arial"/>
          <w:b/>
          <w:sz w:val="24"/>
          <w:szCs w:val="24"/>
          <w:lang w:eastAsia="zh-CN"/>
        </w:rPr>
        <w:t>May</w:t>
      </w:r>
      <w:r>
        <w:rPr>
          <w:rFonts w:ascii="Arial" w:hAnsi="Arial" w:eastAsia="Arial" w:cs="Arial"/>
          <w:b/>
          <w:sz w:val="24"/>
          <w:szCs w:val="24"/>
        </w:rPr>
        <w:t xml:space="preserve"> – </w:t>
      </w:r>
      <w:r>
        <w:rPr>
          <w:rFonts w:ascii="Arial" w:hAnsi="Arial" w:cs="Arial"/>
          <w:b/>
          <w:sz w:val="24"/>
          <w:szCs w:val="24"/>
          <w:lang w:eastAsia="zh-CN"/>
        </w:rPr>
        <w:t>24</w:t>
      </w:r>
      <w:r>
        <w:rPr>
          <w:rFonts w:ascii="Arial" w:hAnsi="Arial" w:eastAsia="Arial" w:cs="Arial"/>
          <w:b/>
          <w:sz w:val="24"/>
          <w:szCs w:val="24"/>
        </w:rPr>
        <w:t xml:space="preserve"> </w:t>
      </w:r>
      <w:r>
        <w:rPr>
          <w:rFonts w:ascii="Arial" w:hAnsi="Arial" w:cs="Arial"/>
          <w:b/>
          <w:sz w:val="24"/>
          <w:szCs w:val="24"/>
          <w:lang w:eastAsia="zh-CN"/>
        </w:rPr>
        <w:t>May</w:t>
      </w:r>
      <w:r>
        <w:rPr>
          <w:rFonts w:ascii="Arial" w:hAnsi="Arial" w:eastAsia="Arial" w:cs="Arial"/>
          <w:b/>
          <w:sz w:val="24"/>
          <w:szCs w:val="24"/>
        </w:rPr>
        <w:t>, 2024</w:t>
      </w:r>
    </w:p>
    <w:p>
      <w:pPr>
        <w:spacing w:before="240" w:after="240"/>
        <w:jc w:val="both"/>
        <w:rPr>
          <w:rFonts w:hint="default" w:ascii="Arial" w:hAnsi="Arial" w:cs="Arial"/>
          <w:b/>
          <w:lang w:eastAsia="zh-CN"/>
        </w:rPr>
      </w:pPr>
      <w:r>
        <w:rPr>
          <w:rFonts w:ascii="Arial" w:hAnsi="Arial" w:eastAsia="Arial" w:cs="Arial"/>
          <w:b/>
          <w:sz w:val="24"/>
          <w:szCs w:val="24"/>
        </w:rPr>
        <w:t xml:space="preserve">Source:              </w:t>
      </w:r>
      <w:r>
        <w:rPr>
          <w:rFonts w:ascii="Arial" w:hAnsi="Arial" w:eastAsia="Arial" w:cs="Arial"/>
          <w:b/>
        </w:rPr>
        <w:t>BUPT</w:t>
      </w:r>
      <w:r>
        <w:rPr>
          <w:rFonts w:hint="default" w:ascii="Arial" w:hAnsi="Arial" w:eastAsia="Arial" w:cs="Arial"/>
          <w:b/>
        </w:rPr>
        <w:t>, CMCC, vivo</w:t>
      </w:r>
    </w:p>
    <w:p>
      <w:pPr>
        <w:spacing w:before="240" w:after="240"/>
        <w:jc w:val="both"/>
        <w:rPr>
          <w:rFonts w:ascii="Arial" w:hAnsi="Arial" w:eastAsia="Arial" w:cs="Arial"/>
          <w:b/>
          <w:sz w:val="24"/>
          <w:szCs w:val="24"/>
        </w:rPr>
      </w:pPr>
      <w:r>
        <w:rPr>
          <w:rFonts w:ascii="Arial" w:hAnsi="Arial" w:eastAsia="Arial" w:cs="Arial"/>
          <w:b/>
          <w:sz w:val="24"/>
          <w:szCs w:val="24"/>
        </w:rPr>
        <w:t xml:space="preserve">Title: </w:t>
      </w:r>
      <w:r>
        <w:rPr>
          <w:rFonts w:ascii="Arial" w:hAnsi="Arial" w:eastAsia="Arial" w:cs="Arial"/>
          <w:b/>
        </w:rPr>
        <w:t xml:space="preserve">                   </w:t>
      </w:r>
      <w:r>
        <w:rPr>
          <w:rFonts w:ascii="Arial" w:hAnsi="Arial" w:cs="Arial"/>
          <w:b/>
        </w:rPr>
        <w:t>D</w:t>
      </w:r>
      <w:r>
        <w:rPr>
          <w:rFonts w:hint="eastAsia" w:ascii="Arial" w:hAnsi="Arial" w:cs="Arial"/>
          <w:b/>
          <w:lang w:eastAsia="zh-CN"/>
        </w:rPr>
        <w:t>is</w:t>
      </w:r>
      <w:r>
        <w:rPr>
          <w:rFonts w:ascii="Arial" w:hAnsi="Arial" w:cs="Arial"/>
          <w:b/>
        </w:rPr>
        <w:t>cussion on near-field</w:t>
      </w:r>
      <w:r>
        <w:rPr>
          <w:rFonts w:ascii="Arial" w:hAnsi="Arial" w:eastAsia="Arial" w:cs="Arial"/>
          <w:b/>
        </w:rPr>
        <w:t xml:space="preserve"> propagation and spatial non-stationarity  </w:t>
      </w:r>
    </w:p>
    <w:p>
      <w:pPr>
        <w:spacing w:before="240" w:after="240"/>
        <w:jc w:val="both"/>
        <w:rPr>
          <w:rFonts w:ascii="Arial" w:hAnsi="Arial" w:eastAsia="Arial" w:cs="Arial"/>
          <w:b/>
          <w:sz w:val="24"/>
          <w:szCs w:val="24"/>
        </w:rPr>
      </w:pPr>
      <w:r>
        <w:rPr>
          <w:rFonts w:ascii="Arial" w:hAnsi="Arial" w:eastAsia="Arial" w:cs="Arial"/>
          <w:b/>
          <w:sz w:val="24"/>
          <w:szCs w:val="24"/>
        </w:rPr>
        <w:t xml:space="preserve">Agenda item:    </w:t>
      </w:r>
      <w:r>
        <w:rPr>
          <w:rFonts w:ascii="Arial" w:hAnsi="Arial" w:eastAsia="Arial" w:cs="Arial"/>
          <w:b/>
          <w:sz w:val="24"/>
          <w:szCs w:val="24"/>
        </w:rPr>
        <w:tab/>
      </w:r>
      <w:r>
        <w:rPr>
          <w:rFonts w:ascii="Arial" w:hAnsi="Arial" w:eastAsia="Arial" w:cs="Arial"/>
          <w:b/>
          <w:sz w:val="24"/>
          <w:szCs w:val="24"/>
        </w:rPr>
        <w:t>9.8.2</w:t>
      </w:r>
    </w:p>
    <w:p>
      <w:pPr>
        <w:spacing w:before="240" w:after="240"/>
        <w:ind w:right="-440"/>
        <w:jc w:val="both"/>
        <w:rPr>
          <w:rFonts w:ascii="Arial" w:hAnsi="Arial" w:eastAsia="Arial" w:cs="Arial"/>
          <w:b/>
          <w:sz w:val="24"/>
          <w:szCs w:val="24"/>
        </w:rPr>
      </w:pPr>
      <w:r>
        <w:rPr>
          <w:rFonts w:ascii="Arial" w:hAnsi="Arial" w:eastAsia="Arial" w:cs="Arial"/>
          <w:b/>
          <w:sz w:val="24"/>
          <w:szCs w:val="24"/>
        </w:rPr>
        <w:t xml:space="preserve">Document for:  </w:t>
      </w:r>
      <w:r>
        <w:rPr>
          <w:rFonts w:ascii="Arial" w:hAnsi="Arial" w:eastAsia="Arial" w:cs="Arial"/>
          <w:b/>
          <w:sz w:val="24"/>
          <w:szCs w:val="24"/>
        </w:rPr>
        <w:tab/>
      </w:r>
      <w:r>
        <w:rPr>
          <w:rFonts w:ascii="Arial" w:hAnsi="Arial" w:eastAsia="Arial" w:cs="Arial"/>
          <w:b/>
          <w:sz w:val="24"/>
          <w:szCs w:val="24"/>
        </w:rPr>
        <w:t>Discussion and Decision</w:t>
      </w:r>
    </w:p>
    <w:p>
      <w:pPr>
        <w:pBdr>
          <w:bottom w:val="single" w:color="auto" w:sz="4" w:space="1"/>
        </w:pBdr>
        <w:spacing w:after="0"/>
        <w:rPr>
          <w:b/>
          <w:kern w:val="2"/>
          <w:sz w:val="16"/>
          <w:szCs w:val="16"/>
          <w:lang w:eastAsia="zh-CN"/>
        </w:rPr>
      </w:pPr>
      <w:bookmarkStart w:id="0" w:name="_heading=h.vvhlfu58sz4h" w:colFirst="0" w:colLast="0"/>
      <w:bookmarkEnd w:id="0"/>
    </w:p>
    <w:p>
      <w:pPr>
        <w:spacing w:after="0"/>
        <w:jc w:val="both"/>
        <w:rPr>
          <w:b/>
          <w:sz w:val="24"/>
          <w:szCs w:val="24"/>
        </w:rPr>
      </w:pPr>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bookmarkStart w:id="1" w:name="_heading=h.gjdgxs" w:colFirst="0" w:colLast="0"/>
      <w:bookmarkEnd w:id="1"/>
      <w:r>
        <w:rPr>
          <w:rFonts w:ascii="Times New Roman" w:hAnsi="Times New Roman" w:eastAsia="宋体" w:cs="Times New Roman"/>
          <w:b/>
          <w:color w:val="auto"/>
          <w:sz w:val="28"/>
          <w:szCs w:val="20"/>
          <w:lang w:eastAsia="zh-CN"/>
        </w:rPr>
        <w:t>Introduction</w:t>
      </w:r>
    </w:p>
    <w:p>
      <w:pPr>
        <w:spacing w:after="0"/>
        <w:jc w:val="both"/>
        <w:rPr>
          <w:rFonts w:ascii="Times New Roman" w:hAnsi="Times New Roman" w:eastAsia="宋体" w:cs="Times New Roman"/>
          <w:kern w:val="2"/>
          <w:sz w:val="20"/>
          <w:szCs w:val="21"/>
          <w:lang w:eastAsia="zh-CN"/>
        </w:rPr>
      </w:pPr>
    </w:p>
    <w:p>
      <w:pPr>
        <w:spacing w:after="0"/>
        <w:jc w:val="both"/>
        <w:rPr>
          <w:rFonts w:ascii="Times New Roman" w:hAnsi="Times New Roman" w:eastAsia="宋体" w:cs="Times New Roman"/>
          <w:lang w:eastAsia="zh-CN"/>
        </w:rPr>
      </w:pPr>
      <w:r>
        <w:rPr>
          <w:rFonts w:ascii="Times New Roman" w:hAnsi="Times New Roman" w:eastAsia="宋体" w:cs="Times New Roman"/>
          <w:lang w:eastAsia="zh-CN"/>
        </w:rPr>
        <w:t xml:space="preserve">In </w:t>
      </w:r>
      <w:r>
        <w:rPr>
          <w:rFonts w:hint="eastAsia" w:ascii="Times New Roman" w:hAnsi="Times New Roman" w:eastAsia="宋体" w:cs="Times New Roman"/>
          <w:lang w:eastAsia="zh-CN"/>
        </w:rPr>
        <w:t>Meeting</w:t>
      </w:r>
      <w:r>
        <w:rPr>
          <w:rFonts w:ascii="Times New Roman" w:hAnsi="Times New Roman" w:eastAsia="宋体" w:cs="Times New Roman"/>
          <w:lang w:eastAsia="zh-CN"/>
        </w:rPr>
        <w:t>#1</w:t>
      </w:r>
      <w:r>
        <w:rPr>
          <w:rFonts w:hint="eastAsia" w:ascii="Times New Roman" w:hAnsi="Times New Roman" w:eastAsia="宋体" w:cs="Times New Roman"/>
          <w:lang w:eastAsia="zh-CN"/>
        </w:rPr>
        <w:t>16b</w:t>
      </w:r>
      <w:r>
        <w:rPr>
          <w:rFonts w:ascii="Times New Roman" w:hAnsi="Times New Roman" w:eastAsia="宋体" w:cs="Times New Roman"/>
          <w:lang w:eastAsia="zh-CN"/>
        </w:rPr>
        <w:t xml:space="preserve">, a </w:t>
      </w:r>
      <w:r>
        <w:rPr>
          <w:rFonts w:hint="eastAsia" w:ascii="Times New Roman" w:hAnsi="Times New Roman" w:eastAsia="宋体" w:cs="Times New Roman"/>
          <w:lang w:eastAsia="zh-CN"/>
        </w:rPr>
        <w:t>summary</w:t>
      </w:r>
      <w:r>
        <w:rPr>
          <w:rFonts w:ascii="Times New Roman" w:hAnsi="Times New Roman" w:eastAsia="宋体" w:cs="Times New Roman"/>
          <w:lang w:eastAsia="zh-CN"/>
        </w:rPr>
        <w:t xml:space="preserve"> on </w:t>
      </w:r>
      <w:bookmarkStart w:id="2" w:name="_Toc163289973"/>
      <w:r>
        <w:rPr>
          <w:rFonts w:hint="eastAsia" w:ascii="Times New Roman" w:hAnsi="Times New Roman" w:eastAsia="宋体" w:cs="Times New Roman"/>
          <w:lang w:eastAsia="zh-CN"/>
        </w:rPr>
        <w:t>c</w:t>
      </w:r>
      <w:r>
        <w:rPr>
          <w:rFonts w:ascii="Times New Roman" w:hAnsi="Times New Roman" w:eastAsia="宋体" w:cs="Times New Roman"/>
          <w:lang w:eastAsia="zh-CN"/>
        </w:rPr>
        <w:t>hannel model adaptation/extension of TR38.901 for 7-24GHz</w:t>
      </w:r>
      <w:bookmarkEnd w:id="2"/>
      <w:r>
        <w:rPr>
          <w:rFonts w:ascii="Times New Roman" w:hAnsi="Times New Roman" w:eastAsia="宋体" w:cs="Times New Roman"/>
          <w:lang w:eastAsia="zh-CN"/>
        </w:rPr>
        <w:t xml:space="preserve"> was approved:</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7"/>
      </w:tblGrid>
      <w:tr>
        <w:tc>
          <w:tcPr>
            <w:tcW w:w="9067" w:type="dxa"/>
          </w:tcPr>
          <w:p>
            <w:pPr>
              <w:spacing w:before="120" w:after="120" w:line="240" w:lineRule="auto"/>
              <w:rPr>
                <w:rFonts w:ascii="Times New Roman" w:hAnsi="Times New Roman" w:eastAsia="等线" w:cs="Times New Roman"/>
                <w:highlight w:val="none"/>
                <w:lang w:eastAsia="zh-CN"/>
              </w:rPr>
            </w:pPr>
            <w:r>
              <w:rPr>
                <w:rFonts w:ascii="Times New Roman" w:hAnsi="Times New Roman" w:eastAsia="等线" w:cs="Times New Roman"/>
                <w:highlight w:val="none"/>
                <w:lang w:eastAsia="zh-CN"/>
              </w:rPr>
              <w:t>Agreement</w:t>
            </w:r>
          </w:p>
          <w:p>
            <w:pPr>
              <w:spacing w:before="120" w:after="120" w:line="240" w:lineRule="auto"/>
              <w:rPr>
                <w:rFonts w:ascii="Times New Roman" w:hAnsi="Times New Roman" w:eastAsia="Batang" w:cs="Times New Roman"/>
              </w:rPr>
            </w:pPr>
            <w:r>
              <w:rPr>
                <w:rFonts w:ascii="Times New Roman" w:hAnsi="Times New Roman" w:cs="Times New Roman"/>
              </w:rPr>
              <w:t>The following scenarios defined in TR38.901 should be considered for the study/modelling of near-field.</w:t>
            </w:r>
          </w:p>
          <w:p>
            <w:pPr>
              <w:numPr>
                <w:ilvl w:val="0"/>
                <w:numId w:val="2"/>
              </w:numPr>
              <w:spacing w:before="120" w:after="120" w:line="240" w:lineRule="auto"/>
              <w:rPr>
                <w:rFonts w:ascii="Times New Roman" w:hAnsi="Times New Roman" w:cs="Times New Roman"/>
              </w:rPr>
            </w:pPr>
            <w:r>
              <w:rPr>
                <w:rFonts w:ascii="Times New Roman" w:hAnsi="Times New Roman" w:cs="Times New Roman"/>
              </w:rPr>
              <w:t>UMa,UMi, Indoor office and Indoor factory</w:t>
            </w:r>
          </w:p>
          <w:p>
            <w:pPr>
              <w:numPr>
                <w:ilvl w:val="0"/>
                <w:numId w:val="2"/>
              </w:numPr>
              <w:spacing w:before="120" w:after="120" w:line="240" w:lineRule="auto"/>
              <w:rPr>
                <w:rFonts w:ascii="Times New Roman" w:hAnsi="Times New Roman" w:cs="Times New Roman"/>
              </w:rPr>
            </w:pPr>
            <w:r>
              <w:rPr>
                <w:rFonts w:ascii="Times New Roman" w:hAnsi="Times New Roman" w:cs="Times New Roman"/>
              </w:rPr>
              <w:t>FFS: RMa and other new scenarios</w:t>
            </w:r>
          </w:p>
          <w:p>
            <w:pPr>
              <w:spacing w:before="120" w:after="120" w:line="240" w:lineRule="auto"/>
              <w:rPr>
                <w:rFonts w:ascii="Times New Roman" w:hAnsi="Times New Roman" w:cs="Times New Roman"/>
              </w:rPr>
            </w:pPr>
          </w:p>
          <w:p>
            <w:pPr>
              <w:spacing w:before="120" w:after="120" w:line="240" w:lineRule="auto"/>
              <w:rPr>
                <w:rFonts w:ascii="Times New Roman" w:hAnsi="Times New Roman" w:eastAsia="等线" w:cs="Times New Roman"/>
                <w:highlight w:val="green"/>
                <w:lang w:eastAsia="zh-CN"/>
              </w:rPr>
            </w:pPr>
            <w:r>
              <w:rPr>
                <w:rFonts w:ascii="Times New Roman" w:hAnsi="Times New Roman" w:eastAsia="等线" w:cs="Times New Roman"/>
                <w:highlight w:val="green"/>
                <w:lang w:eastAsia="zh-CN"/>
              </w:rPr>
              <w:t xml:space="preserve">Agreement </w:t>
            </w:r>
          </w:p>
          <w:p>
            <w:pPr>
              <w:spacing w:before="120" w:after="120" w:line="240" w:lineRule="auto"/>
              <w:rPr>
                <w:rFonts w:ascii="Times New Roman" w:hAnsi="Times New Roman" w:eastAsia="等线" w:cs="Times New Roman"/>
                <w:lang w:eastAsia="zh-CN"/>
              </w:rPr>
            </w:pPr>
            <w:r>
              <w:rPr>
                <w:rFonts w:ascii="Times New Roman" w:hAnsi="Times New Roman" w:eastAsia="等线" w:cs="Times New Roman"/>
                <w:lang w:eastAsia="zh-CN"/>
              </w:rPr>
              <w:t xml:space="preserve">For near-field channel, if necessary, to model the following antenna element-wise channel parameters of direct path between TRP and UE, </w:t>
            </w:r>
          </w:p>
          <w:p>
            <w:pPr>
              <w:numPr>
                <w:ilvl w:val="0"/>
                <w:numId w:val="2"/>
              </w:numPr>
              <w:spacing w:before="120" w:after="120" w:line="240" w:lineRule="auto"/>
              <w:rPr>
                <w:rFonts w:ascii="Times New Roman" w:hAnsi="Times New Roman" w:eastAsia="Batang" w:cs="Times New Roman"/>
              </w:rPr>
            </w:pPr>
            <w:r>
              <w:rPr>
                <w:rFonts w:ascii="Times New Roman" w:hAnsi="Times New Roman" w:cs="Times New Roman"/>
              </w:rPr>
              <w:t xml:space="preserve">Angular domain parameters (i.e., AoA, AoD, ZoA, ZoD), Delay, </w:t>
            </w:r>
            <w:r>
              <w:rPr>
                <w:rFonts w:ascii="Times New Roman" w:hAnsi="Times New Roman" w:eastAsia="等线" w:cs="Times New Roman"/>
                <w:lang w:eastAsia="zh-CN"/>
              </w:rPr>
              <w:t>initial p</w:t>
            </w:r>
            <w:r>
              <w:rPr>
                <w:rFonts w:ascii="Times New Roman" w:hAnsi="Times New Roman" w:cs="Times New Roman"/>
              </w:rPr>
              <w:t>hase, Doppler shift, Amplitude</w:t>
            </w:r>
          </w:p>
          <w:p>
            <w:pPr>
              <w:numPr>
                <w:ilvl w:val="0"/>
                <w:numId w:val="2"/>
              </w:numPr>
              <w:spacing w:before="120" w:after="120" w:line="240" w:lineRule="auto"/>
              <w:rPr>
                <w:rFonts w:ascii="Times New Roman" w:hAnsi="Times New Roman" w:cs="Times New Roman"/>
              </w:rPr>
            </w:pPr>
            <w:r>
              <w:rPr>
                <w:rFonts w:ascii="Times New Roman" w:hAnsi="Times New Roman" w:cs="Times New Roman"/>
              </w:rPr>
              <w:t>FFS: Impacts on the polarization</w:t>
            </w:r>
          </w:p>
          <w:p>
            <w:pPr>
              <w:spacing w:after="0" w:line="240" w:lineRule="auto"/>
              <w:rPr>
                <w:rFonts w:ascii="Times New Roman" w:hAnsi="Times New Roman" w:eastAsia="等线" w:cs="Times New Roman"/>
                <w:lang w:eastAsia="zh-CN"/>
              </w:rPr>
            </w:pPr>
            <w:r>
              <w:rPr>
                <w:rFonts w:ascii="Times New Roman" w:hAnsi="Times New Roman" w:eastAsia="等线" w:cs="Times New Roman"/>
                <w:lang w:eastAsia="zh-CN"/>
              </w:rPr>
              <w:t>The following options are considered:</w:t>
            </w:r>
          </w:p>
          <w:p>
            <w:pPr>
              <w:numPr>
                <w:ilvl w:val="0"/>
                <w:numId w:val="2"/>
              </w:numPr>
              <w:spacing w:before="120" w:after="120" w:line="240" w:lineRule="auto"/>
              <w:rPr>
                <w:rFonts w:ascii="Times New Roman" w:hAnsi="Times New Roman" w:eastAsia="Batang" w:cs="Times New Roman"/>
              </w:rPr>
            </w:pPr>
            <w:r>
              <w:rPr>
                <w:rFonts w:ascii="Times New Roman" w:hAnsi="Times New Roman" w:cs="Times New Roman"/>
              </w:rPr>
              <w:t>Option-1: Determined by the locations of both TRP and UE.</w:t>
            </w:r>
          </w:p>
          <w:p>
            <w:pPr>
              <w:numPr>
                <w:ilvl w:val="0"/>
                <w:numId w:val="2"/>
              </w:numPr>
              <w:spacing w:before="120" w:after="120" w:line="240" w:lineRule="auto"/>
              <w:rPr>
                <w:rFonts w:ascii="Times New Roman" w:hAnsi="Times New Roman" w:cs="Times New Roman"/>
              </w:rPr>
            </w:pPr>
            <w:r>
              <w:rPr>
                <w:rFonts w:ascii="Times New Roman" w:hAnsi="Times New Roman" w:cs="Times New Roman"/>
              </w:rPr>
              <w:t xml:space="preserve">Option-2: Determined by the </w:t>
            </w:r>
            <w:r>
              <w:rPr>
                <w:rFonts w:ascii="Times New Roman" w:hAnsi="Times New Roman" w:eastAsia="等线" w:cs="Times New Roman"/>
                <w:lang w:eastAsia="zh-CN"/>
              </w:rPr>
              <w:t xml:space="preserve">antenna </w:t>
            </w:r>
            <w:r>
              <w:rPr>
                <w:rFonts w:ascii="Times New Roman" w:hAnsi="Times New Roman" w:cs="Times New Roman"/>
              </w:rPr>
              <w:t>element locations of both TRP and UE</w:t>
            </w:r>
          </w:p>
          <w:p>
            <w:pPr>
              <w:spacing w:before="120" w:after="120" w:line="240" w:lineRule="auto"/>
              <w:rPr>
                <w:rFonts w:ascii="Times New Roman" w:hAnsi="Times New Roman" w:cs="Times New Roman"/>
              </w:rPr>
            </w:pPr>
          </w:p>
          <w:p>
            <w:pPr>
              <w:spacing w:before="120" w:after="120" w:line="240" w:lineRule="auto"/>
              <w:rPr>
                <w:rFonts w:ascii="Times New Roman" w:hAnsi="Times New Roman" w:eastAsia="等线" w:cs="Times New Roman"/>
                <w:highlight w:val="green"/>
                <w:lang w:eastAsia="zh-CN"/>
              </w:rPr>
            </w:pPr>
            <w:r>
              <w:rPr>
                <w:rFonts w:ascii="Times New Roman" w:hAnsi="Times New Roman" w:eastAsia="等线" w:cs="Times New Roman"/>
                <w:highlight w:val="green"/>
                <w:lang w:eastAsia="zh-CN"/>
              </w:rPr>
              <w:t>Agreement</w:t>
            </w:r>
          </w:p>
          <w:p>
            <w:pPr>
              <w:spacing w:before="120" w:after="120" w:line="240" w:lineRule="auto"/>
              <w:rPr>
                <w:rFonts w:ascii="Times New Roman" w:hAnsi="Times New Roman" w:eastAsia="等线" w:cs="Times New Roman"/>
                <w:lang w:eastAsia="zh-CN"/>
              </w:rPr>
            </w:pPr>
            <w:r>
              <w:rPr>
                <w:rFonts w:ascii="Times New Roman" w:hAnsi="Times New Roman" w:eastAsia="等线" w:cs="Times New Roman"/>
                <w:lang w:eastAsia="zh-CN"/>
              </w:rPr>
              <w:t>The following scenarios defined in TR38.901 should be considered for studying/modelling of spatial non-stationarity</w:t>
            </w:r>
          </w:p>
          <w:p>
            <w:pPr>
              <w:numPr>
                <w:ilvl w:val="0"/>
                <w:numId w:val="2"/>
              </w:numPr>
              <w:spacing w:before="120" w:after="120" w:line="240" w:lineRule="auto"/>
              <w:rPr>
                <w:rFonts w:ascii="Times New Roman" w:hAnsi="Times New Roman" w:eastAsia="Batang" w:cs="Times New Roman"/>
              </w:rPr>
            </w:pPr>
            <w:r>
              <w:rPr>
                <w:rFonts w:ascii="Times New Roman" w:hAnsi="Times New Roman" w:cs="Times New Roman"/>
              </w:rPr>
              <w:t>UMi, UMa, Indoor office and Indoor factory</w:t>
            </w:r>
          </w:p>
          <w:p>
            <w:pPr>
              <w:numPr>
                <w:ilvl w:val="0"/>
                <w:numId w:val="2"/>
              </w:numPr>
              <w:spacing w:before="120" w:after="120" w:line="240" w:lineRule="auto"/>
              <w:rPr>
                <w:rFonts w:ascii="Times New Roman" w:hAnsi="Times New Roman" w:cs="Times New Roman"/>
              </w:rPr>
            </w:pPr>
            <w:r>
              <w:rPr>
                <w:rFonts w:ascii="Times New Roman" w:hAnsi="Times New Roman" w:cs="Times New Roman"/>
              </w:rPr>
              <w:t>FFS: RMa and other new scenarios</w:t>
            </w:r>
          </w:p>
          <w:p>
            <w:pPr>
              <w:spacing w:before="120" w:after="120" w:line="240" w:lineRule="auto"/>
              <w:rPr>
                <w:rFonts w:ascii="Times New Roman" w:hAnsi="Times New Roman" w:cs="Times New Roman"/>
              </w:rPr>
            </w:pPr>
          </w:p>
          <w:p>
            <w:pPr>
              <w:spacing w:before="120" w:after="120" w:line="240" w:lineRule="auto"/>
              <w:rPr>
                <w:rFonts w:ascii="Times New Roman" w:hAnsi="Times New Roman" w:eastAsia="等线" w:cs="Times New Roman"/>
                <w:highlight w:val="green"/>
                <w:lang w:eastAsia="zh-CN"/>
              </w:rPr>
            </w:pPr>
            <w:r>
              <w:rPr>
                <w:rFonts w:ascii="Times New Roman" w:hAnsi="Times New Roman" w:eastAsia="等线" w:cs="Times New Roman"/>
                <w:highlight w:val="green"/>
                <w:lang w:eastAsia="zh-CN"/>
              </w:rPr>
              <w:t>Agreement</w:t>
            </w:r>
          </w:p>
          <w:p>
            <w:pPr>
              <w:spacing w:before="120" w:after="120" w:line="240" w:lineRule="auto"/>
              <w:rPr>
                <w:rFonts w:ascii="Times New Roman" w:hAnsi="Times New Roman" w:eastAsia="等线" w:cs="Times New Roman"/>
                <w:lang w:eastAsia="zh-CN"/>
              </w:rPr>
            </w:pPr>
            <w:r>
              <w:rPr>
                <w:rFonts w:ascii="Times New Roman" w:hAnsi="Times New Roman" w:eastAsia="等线" w:cs="Times New Roman"/>
                <w:lang w:eastAsia="zh-CN"/>
              </w:rPr>
              <w:t>For near-field channel model, RAN1 strives to design a unified model to explicitly reflect the new properties of near- and existing properties of</w:t>
            </w:r>
            <w:bookmarkStart w:id="19" w:name="_GoBack"/>
            <w:bookmarkEnd w:id="19"/>
            <w:r>
              <w:rPr>
                <w:rFonts w:ascii="Times New Roman" w:hAnsi="Times New Roman" w:eastAsia="等线" w:cs="Times New Roman"/>
                <w:lang w:eastAsia="zh-CN"/>
              </w:rPr>
              <w:t xml:space="preserve"> far-field under the structure of existing stochastic model TR 38.901.</w:t>
            </w:r>
          </w:p>
          <w:p>
            <w:pPr>
              <w:numPr>
                <w:ilvl w:val="0"/>
                <w:numId w:val="2"/>
              </w:numPr>
              <w:spacing w:before="120" w:after="120" w:line="240" w:lineRule="auto"/>
              <w:rPr>
                <w:rFonts w:ascii="Times New Roman" w:hAnsi="Times New Roman" w:eastAsia="Batang" w:cs="Times New Roman"/>
              </w:rPr>
            </w:pPr>
            <w:r>
              <w:rPr>
                <w:rFonts w:ascii="Times New Roman" w:hAnsi="Times New Roman" w:cs="Times New Roman"/>
              </w:rPr>
              <w:t xml:space="preserve">FFS: </w:t>
            </w:r>
            <w:r>
              <w:rPr>
                <w:rFonts w:ascii="Times New Roman" w:hAnsi="Times New Roman" w:eastAsia="等线" w:cs="Times New Roman"/>
                <w:lang w:eastAsia="zh-CN"/>
              </w:rPr>
              <w:t>whether t</w:t>
            </w:r>
            <w:r>
              <w:rPr>
                <w:rFonts w:ascii="Times New Roman" w:hAnsi="Times New Roman" w:cs="Times New Roman"/>
              </w:rPr>
              <w:t xml:space="preserve">he same or different implementations, e.g., procedures/equations, are used for near- and far-field channel realization </w:t>
            </w:r>
          </w:p>
          <w:p>
            <w:pPr>
              <w:spacing w:before="120" w:after="120" w:line="240" w:lineRule="auto"/>
              <w:rPr>
                <w:rFonts w:ascii="Times New Roman" w:hAnsi="Times New Roman" w:cs="Times New Roman"/>
              </w:rPr>
            </w:pPr>
          </w:p>
          <w:p>
            <w:pPr>
              <w:spacing w:before="120" w:after="120" w:line="240" w:lineRule="auto"/>
              <w:rPr>
                <w:rFonts w:ascii="Times New Roman" w:hAnsi="Times New Roman" w:eastAsia="等线" w:cs="Times New Roman"/>
                <w:highlight w:val="green"/>
                <w:lang w:eastAsia="zh-CN"/>
              </w:rPr>
            </w:pPr>
            <w:r>
              <w:rPr>
                <w:rFonts w:ascii="Times New Roman" w:hAnsi="Times New Roman" w:eastAsia="等线" w:cs="Times New Roman"/>
                <w:highlight w:val="green"/>
                <w:lang w:eastAsia="zh-CN"/>
              </w:rPr>
              <w:t>Agreement</w:t>
            </w:r>
          </w:p>
          <w:p>
            <w:pPr>
              <w:spacing w:before="120" w:after="120" w:line="240" w:lineRule="auto"/>
              <w:rPr>
                <w:rFonts w:ascii="Times New Roman" w:hAnsi="Times New Roman" w:eastAsia="等线" w:cs="Times New Roman"/>
                <w:lang w:eastAsia="zh-CN"/>
              </w:rPr>
            </w:pPr>
            <w:r>
              <w:rPr>
                <w:rFonts w:ascii="Times New Roman" w:hAnsi="Times New Roman" w:eastAsia="等线" w:cs="Times New Roman"/>
                <w:lang w:eastAsia="zh-CN"/>
              </w:rPr>
              <w:t>For the modelling of spatial non-stationarity, at least the following options can be studied to identify the impacted ray/cluster and element-pair link:</w:t>
            </w:r>
          </w:p>
          <w:p>
            <w:pPr>
              <w:numPr>
                <w:ilvl w:val="0"/>
                <w:numId w:val="2"/>
              </w:numPr>
              <w:spacing w:before="120" w:after="120" w:line="240" w:lineRule="auto"/>
              <w:rPr>
                <w:rFonts w:ascii="Times New Roman" w:hAnsi="Times New Roman" w:eastAsia="Batang" w:cs="Times New Roman"/>
              </w:rPr>
            </w:pPr>
            <w:r>
              <w:rPr>
                <w:rFonts w:ascii="Times New Roman" w:hAnsi="Times New Roman" w:cs="Times New Roman"/>
              </w:rPr>
              <w:t>Option 1: Introducing</w:t>
            </w:r>
            <w:r>
              <w:rPr>
                <w:rFonts w:ascii="Times New Roman" w:hAnsi="Times New Roman" w:eastAsia="等线" w:cs="Times New Roman"/>
                <w:lang w:eastAsia="zh-CN"/>
              </w:rPr>
              <w:t xml:space="preserve"> per</w:t>
            </w:r>
            <w:r>
              <w:rPr>
                <w:rFonts w:ascii="Times New Roman" w:hAnsi="Times New Roman" w:cs="Times New Roman"/>
              </w:rPr>
              <w:t xml:space="preserve"> ray/cluster the visible probability</w:t>
            </w:r>
            <w:r>
              <w:rPr>
                <w:rFonts w:ascii="Times New Roman" w:hAnsi="Times New Roman" w:eastAsia="等线" w:cs="Times New Roman"/>
                <w:lang w:eastAsia="zh-CN"/>
              </w:rPr>
              <w:t xml:space="preserve">, or visibility </w:t>
            </w:r>
            <w:r>
              <w:rPr>
                <w:rFonts w:ascii="Times New Roman" w:hAnsi="Times New Roman" w:cs="Times New Roman"/>
              </w:rPr>
              <w:t>region</w:t>
            </w:r>
            <w:r>
              <w:rPr>
                <w:rFonts w:ascii="Times New Roman" w:hAnsi="Times New Roman" w:eastAsia="等线" w:cs="Times New Roman"/>
                <w:lang w:eastAsia="zh-CN"/>
              </w:rPr>
              <w:t xml:space="preserve"> </w:t>
            </w:r>
            <w:r>
              <w:rPr>
                <w:rFonts w:ascii="Times New Roman" w:hAnsi="Times New Roman" w:cs="Times New Roman"/>
              </w:rPr>
              <w:t>for set of antenna element</w:t>
            </w:r>
          </w:p>
          <w:p>
            <w:pPr>
              <w:numPr>
                <w:ilvl w:val="0"/>
                <w:numId w:val="2"/>
              </w:numPr>
              <w:spacing w:before="120" w:after="120" w:line="240" w:lineRule="auto"/>
              <w:rPr>
                <w:rFonts w:ascii="Times New Roman" w:hAnsi="Times New Roman" w:cs="Times New Roman"/>
              </w:rPr>
            </w:pPr>
            <w:r>
              <w:rPr>
                <w:rFonts w:ascii="Times New Roman" w:hAnsi="Times New Roman" w:cs="Times New Roman"/>
              </w:rPr>
              <w:t xml:space="preserve">Option 2: Introducing the </w:t>
            </w:r>
            <w:r>
              <w:rPr>
                <w:rFonts w:ascii="Times New Roman" w:hAnsi="Times New Roman" w:eastAsia="等线" w:cs="Times New Roman"/>
                <w:lang w:eastAsia="zh-CN"/>
              </w:rPr>
              <w:t xml:space="preserve">physical blocker to emulate the </w:t>
            </w:r>
            <w:r>
              <w:rPr>
                <w:rFonts w:ascii="Times New Roman" w:hAnsi="Times New Roman" w:cs="Times New Roman"/>
              </w:rPr>
              <w:t xml:space="preserve">blockage impact on the link for each element-pair   </w:t>
            </w:r>
          </w:p>
          <w:p>
            <w:pPr>
              <w:spacing w:before="120" w:after="120" w:line="240" w:lineRule="auto"/>
            </w:pPr>
            <w:r>
              <w:rPr>
                <w:rFonts w:ascii="Times New Roman" w:hAnsi="Times New Roman" w:cs="Times New Roman"/>
              </w:rPr>
              <w:t>Note: The consistency across antenna elements and across clusters should be guaranteed.</w:t>
            </w:r>
          </w:p>
        </w:tc>
      </w:tr>
    </w:tbl>
    <w:p>
      <w:pPr>
        <w:spacing w:after="0"/>
        <w:jc w:val="both"/>
        <w:rPr>
          <w:rFonts w:ascii="Times New Roman" w:hAnsi="Times New Roman" w:eastAsia="宋体" w:cs="Times New Roman"/>
          <w:kern w:val="2"/>
          <w:sz w:val="20"/>
          <w:szCs w:val="21"/>
          <w:lang w:eastAsia="zh-CN"/>
        </w:rPr>
      </w:pPr>
    </w:p>
    <w:p>
      <w:pPr>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New frequency bands and new technologies pose challenges for 6G channel measurement and modeling </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_Ref163072024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[1]</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 xml:space="preserve">At present, </w:t>
      </w:r>
      <w:r>
        <w:rPr>
          <w:rFonts w:ascii="Times New Roman" w:hAnsi="Times New Roman" w:eastAsia="宋体" w:cs="Times New Roman"/>
          <w:kern w:val="2"/>
          <w:sz w:val="20"/>
          <w:szCs w:val="21"/>
          <w:lang w:eastAsia="zh-CN"/>
        </w:rPr>
        <w:t xml:space="preserve">there have been some recent studies in the mid-frequency band </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_Ref163072039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[2]</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_Ref162813843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[3]</w:t>
      </w:r>
      <w:r>
        <w:rPr>
          <w:rFonts w:ascii="Times New Roman" w:hAnsi="Times New Roman" w:eastAsia="宋体" w:cs="Times New Roman"/>
          <w:kern w:val="2"/>
          <w:sz w:val="20"/>
          <w:szCs w:val="21"/>
          <w:lang w:eastAsia="zh-CN"/>
        </w:rPr>
        <w:fldChar w:fldCharType="end"/>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F</w:t>
      </w:r>
      <w:r>
        <w:rPr>
          <w:rFonts w:hint="eastAsia" w:ascii="Times New Roman" w:hAnsi="Times New Roman" w:eastAsia="宋体" w:cs="Times New Roman"/>
          <w:kern w:val="2"/>
          <w:sz w:val="20"/>
          <w:szCs w:val="21"/>
          <w:lang w:eastAsia="zh-CN"/>
        </w:rPr>
        <w:t>or</w:t>
      </w:r>
      <w:r>
        <w:rPr>
          <w:rFonts w:ascii="Times New Roman" w:hAnsi="Times New Roman" w:eastAsia="宋体" w:cs="Times New Roman"/>
          <w:kern w:val="2"/>
          <w:sz w:val="20"/>
          <w:szCs w:val="21"/>
          <w:lang w:eastAsia="zh-CN"/>
        </w:rPr>
        <w:t xml:space="preserve"> the </w:t>
      </w:r>
      <w:r>
        <w:rPr>
          <w:rFonts w:hint="eastAsia" w:ascii="Times New Roman" w:hAnsi="Times New Roman" w:eastAsia="宋体" w:cs="Times New Roman"/>
          <w:kern w:val="2"/>
          <w:sz w:val="20"/>
          <w:szCs w:val="21"/>
          <w:lang w:eastAsia="zh-CN"/>
        </w:rPr>
        <w:t xml:space="preserve">Extremely </w:t>
      </w:r>
      <w:r>
        <w:rPr>
          <w:rFonts w:ascii="NimbusRomNo9L-Regu" w:hAnsi="NimbusRomNo9L-Regu"/>
          <w:color w:val="000000"/>
          <w:sz w:val="20"/>
          <w:szCs w:val="20"/>
        </w:rPr>
        <w:t>Large-</w:t>
      </w:r>
      <w:r>
        <w:rPr>
          <w:rFonts w:hint="eastAsia" w:ascii="NimbusRomNo9L-Regu" w:hAnsi="NimbusRomNo9L-Regu"/>
          <w:color w:val="000000"/>
          <w:sz w:val="20"/>
          <w:szCs w:val="20"/>
          <w:lang w:eastAsia="zh-CN"/>
        </w:rPr>
        <w:t>s</w:t>
      </w:r>
      <w:r>
        <w:rPr>
          <w:rFonts w:ascii="NimbusRomNo9L-Regu" w:hAnsi="NimbusRomNo9L-Regu"/>
          <w:color w:val="000000"/>
          <w:sz w:val="20"/>
          <w:szCs w:val="20"/>
        </w:rPr>
        <w:t>cale MIMO (XL-MIMO)</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systems</w:t>
      </w:r>
      <w:r>
        <w:rPr>
          <w:rFonts w:ascii="Times New Roman" w:hAnsi="Times New Roman" w:eastAsia="宋体" w:cs="Times New Roman"/>
          <w:kern w:val="2"/>
          <w:sz w:val="20"/>
          <w:szCs w:val="21"/>
          <w:lang w:eastAsia="zh-CN"/>
        </w:rPr>
        <w:t>, t</w:t>
      </w:r>
      <w:r>
        <w:rPr>
          <w:rFonts w:hint="eastAsia" w:ascii="Times New Roman" w:hAnsi="Times New Roman" w:eastAsia="宋体" w:cs="Times New Roman"/>
          <w:kern w:val="2"/>
          <w:sz w:val="20"/>
          <w:szCs w:val="21"/>
          <w:lang w:eastAsia="zh-CN"/>
        </w:rPr>
        <w:t xml:space="preserve">he near-field </w:t>
      </w:r>
      <w:r>
        <w:rPr>
          <w:rFonts w:ascii="Times New Roman" w:hAnsi="Times New Roman" w:eastAsia="宋体" w:cs="Times New Roman"/>
          <w:kern w:val="2"/>
          <w:sz w:val="20"/>
          <w:szCs w:val="21"/>
          <w:lang w:eastAsia="zh-CN"/>
        </w:rPr>
        <w:t xml:space="preserve">region </w:t>
      </w:r>
      <w:r>
        <w:rPr>
          <w:rFonts w:hint="eastAsia" w:ascii="Times New Roman" w:hAnsi="Times New Roman" w:eastAsia="宋体" w:cs="Times New Roman"/>
          <w:kern w:val="2"/>
          <w:sz w:val="20"/>
          <w:szCs w:val="21"/>
          <w:lang w:eastAsia="zh-CN"/>
        </w:rPr>
        <w:t>can reach several tens of meters or even hundreds of meters</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w:instrText>
      </w:r>
      <w:r>
        <w:rPr>
          <w:rFonts w:hint="eastAsia" w:ascii="Times New Roman" w:hAnsi="Times New Roman" w:eastAsia="宋体" w:cs="Times New Roman"/>
          <w:kern w:val="2"/>
          <w:sz w:val="20"/>
          <w:szCs w:val="21"/>
          <w:lang w:eastAsia="zh-CN"/>
        </w:rPr>
        <w:instrText xml:space="preserve">REF _Ref163073103 \r \h</w:instrText>
      </w:r>
      <w:r>
        <w:rPr>
          <w:rFonts w:ascii="Times New Roman" w:hAnsi="Times New Roman" w:eastAsia="宋体" w:cs="Times New Roman"/>
          <w:kern w:val="2"/>
          <w:sz w:val="20"/>
          <w:szCs w:val="21"/>
          <w:lang w:eastAsia="zh-CN"/>
        </w:rPr>
        <w:instrText xml:space="preserve">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[4]</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t xml:space="preserve">. </w:t>
      </w:r>
    </w:p>
    <w:p>
      <w:pPr>
        <w:spacing w:after="0"/>
        <w:jc w:val="both"/>
        <w:rPr>
          <w:rFonts w:ascii="Times New Roman" w:hAnsi="Times New Roman" w:eastAsia="宋体" w:cs="Times New Roman"/>
          <w:b/>
          <w:kern w:val="2"/>
          <w:sz w:val="20"/>
          <w:szCs w:val="21"/>
          <w:lang w:eastAsia="zh-CN"/>
        </w:rPr>
      </w:pPr>
    </w:p>
    <w:p>
      <w:pPr>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In </w:t>
      </w:r>
      <w:r>
        <w:rPr>
          <w:rFonts w:hint="eastAsia" w:ascii="Times New Roman" w:hAnsi="Times New Roman" w:eastAsia="宋体" w:cs="Times New Roman"/>
          <w:kern w:val="2"/>
          <w:sz w:val="20"/>
          <w:szCs w:val="21"/>
          <w:lang w:eastAsia="zh-CN"/>
        </w:rPr>
        <w:t>order</w:t>
      </w:r>
      <w:r>
        <w:rPr>
          <w:rFonts w:ascii="Times New Roman" w:hAnsi="Times New Roman" w:eastAsia="宋体" w:cs="Times New Roman"/>
          <w:kern w:val="2"/>
          <w:sz w:val="20"/>
          <w:szCs w:val="21"/>
          <w:lang w:eastAsia="zh-CN"/>
        </w:rPr>
        <w:t xml:space="preserve"> to adapt/extend as necessary the channel model of TR 38.901 at least for 7-24 GHz, including near-field propagation and spatial non-stationarity,</w:t>
      </w:r>
      <w:r>
        <w:rPr>
          <w:rFonts w:ascii="Times New Roman" w:hAnsi="Times New Roman" w:eastAsia="宋体" w:cs="Times New Roman"/>
          <w:b/>
          <w:kern w:val="2"/>
          <w:sz w:val="20"/>
          <w:szCs w:val="21"/>
          <w:lang w:eastAsia="zh-CN"/>
        </w:rPr>
        <w:t xml:space="preserve"> </w:t>
      </w:r>
      <w:r>
        <w:rPr>
          <w:rFonts w:hint="eastAsia" w:ascii="Times New Roman" w:hAnsi="Times New Roman" w:eastAsia="宋体" w:cs="Times New Roman"/>
          <w:b/>
          <w:kern w:val="2"/>
          <w:sz w:val="20"/>
          <w:szCs w:val="21"/>
          <w:lang w:eastAsia="zh-CN"/>
        </w:rPr>
        <w:t xml:space="preserve">we </w:t>
      </w:r>
      <w:r>
        <w:rPr>
          <w:rFonts w:ascii="Times New Roman" w:hAnsi="Times New Roman" w:eastAsia="宋体" w:cs="Times New Roman"/>
          <w:b/>
          <w:kern w:val="2"/>
          <w:sz w:val="20"/>
          <w:szCs w:val="21"/>
          <w:lang w:eastAsia="zh-CN"/>
        </w:rPr>
        <w:t>gave</w:t>
      </w:r>
      <w:r>
        <w:rPr>
          <w:rFonts w:hint="eastAsia" w:ascii="Times New Roman" w:hAnsi="Times New Roman" w:eastAsia="宋体" w:cs="Times New Roman"/>
          <w:b/>
          <w:kern w:val="2"/>
          <w:sz w:val="20"/>
          <w:szCs w:val="21"/>
          <w:lang w:eastAsia="zh-CN"/>
        </w:rPr>
        <w:t xml:space="preserve"> </w:t>
      </w:r>
      <w:r>
        <w:rPr>
          <w:rFonts w:ascii="Times New Roman" w:hAnsi="Times New Roman" w:eastAsia="宋体" w:cs="Times New Roman"/>
          <w:b/>
          <w:kern w:val="2"/>
          <w:sz w:val="20"/>
          <w:szCs w:val="21"/>
          <w:lang w:eastAsia="zh-CN"/>
        </w:rPr>
        <w:t xml:space="preserve">the channel measurements and observations in the </w:t>
      </w:r>
      <w:r>
        <w:rPr>
          <w:rFonts w:hint="eastAsia" w:ascii="Times New Roman" w:hAnsi="Times New Roman" w:eastAsia="宋体" w:cs="Times New Roman"/>
          <w:b/>
          <w:kern w:val="2"/>
          <w:sz w:val="20"/>
          <w:szCs w:val="21"/>
          <w:lang w:eastAsia="zh-CN"/>
        </w:rPr>
        <w:t>near-field communication</w:t>
      </w:r>
      <w:r>
        <w:rPr>
          <w:rFonts w:ascii="Times New Roman" w:hAnsi="Times New Roman" w:eastAsia="宋体" w:cs="Times New Roman"/>
          <w:b/>
          <w:kern w:val="2"/>
          <w:sz w:val="20"/>
          <w:szCs w:val="21"/>
          <w:lang w:eastAsia="zh-CN"/>
        </w:rPr>
        <w:t xml:space="preserve">, based on the acquisition and analysis of channel measurement data in the actual communication environment </w:t>
      </w:r>
      <w:r>
        <w:rPr>
          <w:rFonts w:hint="eastAsia" w:ascii="Times New Roman" w:hAnsi="Times New Roman" w:eastAsia="宋体" w:cs="Times New Roman"/>
          <w:b/>
          <w:kern w:val="2"/>
          <w:sz w:val="20"/>
          <w:szCs w:val="21"/>
          <w:lang w:eastAsia="zh-CN"/>
        </w:rPr>
        <w:t>(e.</w:t>
      </w:r>
      <w:r>
        <w:rPr>
          <w:rFonts w:ascii="Times New Roman" w:hAnsi="Times New Roman" w:eastAsia="宋体" w:cs="Times New Roman"/>
          <w:b/>
          <w:kern w:val="2"/>
          <w:sz w:val="20"/>
          <w:szCs w:val="21"/>
          <w:lang w:eastAsia="zh-CN"/>
        </w:rPr>
        <w:t xml:space="preserve">g., </w:t>
      </w:r>
      <w:r>
        <w:rPr>
          <w:rFonts w:hint="eastAsia" w:ascii="Times New Roman" w:hAnsi="Times New Roman" w:eastAsia="宋体" w:cs="Times New Roman"/>
          <w:b/>
          <w:kern w:val="2"/>
          <w:sz w:val="20"/>
          <w:szCs w:val="21"/>
          <w:lang w:eastAsia="zh-CN"/>
        </w:rPr>
        <w:t>in</w:t>
      </w:r>
      <w:r>
        <w:rPr>
          <w:rFonts w:ascii="Times New Roman" w:hAnsi="Times New Roman" w:eastAsia="宋体" w:cs="Times New Roman"/>
          <w:b/>
          <w:kern w:val="2"/>
          <w:sz w:val="20"/>
          <w:szCs w:val="21"/>
          <w:lang w:eastAsia="zh-CN"/>
        </w:rPr>
        <w:t>door office and UMa</w:t>
      </w:r>
      <w:r>
        <w:rPr>
          <w:rFonts w:hint="eastAsia" w:ascii="Times New Roman" w:hAnsi="Times New Roman" w:eastAsia="宋体" w:cs="Times New Roman"/>
          <w:b/>
          <w:kern w:val="2"/>
          <w:sz w:val="20"/>
          <w:szCs w:val="21"/>
          <w:lang w:eastAsia="zh-CN"/>
        </w:rPr>
        <w:t>)</w:t>
      </w:r>
      <w:r>
        <w:rPr>
          <w:rFonts w:ascii="Times New Roman" w:hAnsi="Times New Roman" w:eastAsia="宋体" w:cs="Times New Roman"/>
          <w:b/>
          <w:kern w:val="2"/>
          <w:sz w:val="20"/>
          <w:szCs w:val="21"/>
          <w:lang w:eastAsia="zh-CN"/>
        </w:rPr>
        <w:t>.</w:t>
      </w:r>
    </w:p>
    <w:p>
      <w:pPr>
        <w:spacing w:after="0"/>
        <w:jc w:val="both"/>
        <w:rPr>
          <w:lang w:eastAsia="zh-CN"/>
        </w:rPr>
      </w:pPr>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Near-field propagation and spatial non-stationarity</w:t>
      </w:r>
    </w:p>
    <w:p>
      <w:pPr>
        <w:pStyle w:val="4"/>
        <w:rPr>
          <w:rFonts w:ascii="Times New Roman" w:hAnsi="Times New Roman"/>
          <w:sz w:val="24"/>
          <w:lang w:val="en-GB"/>
        </w:rPr>
      </w:pPr>
      <w:r>
        <w:rPr>
          <w:rFonts w:ascii="Times New Roman" w:hAnsi="Times New Roman"/>
          <w:sz w:val="24"/>
        </w:rPr>
        <w:t>2.1 Measurement campaign</w:t>
      </w:r>
    </w:p>
    <w:p>
      <w:pPr>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As Rel-19 considers the existing scenario, we carried out the near-field channel measurement work </w:t>
      </w:r>
      <w:r>
        <w:rPr>
          <w:rFonts w:hint="eastAsia" w:ascii="Times New Roman" w:hAnsi="Times New Roman" w:eastAsia="宋体" w:cs="Times New Roman"/>
          <w:kern w:val="2"/>
          <w:sz w:val="20"/>
          <w:szCs w:val="21"/>
          <w:lang w:eastAsia="zh-CN"/>
        </w:rPr>
        <w:t>in</w:t>
      </w:r>
      <w:r>
        <w:rPr>
          <w:rFonts w:ascii="Times New Roman" w:hAnsi="Times New Roman" w:eastAsia="宋体" w:cs="Times New Roman"/>
          <w:kern w:val="2"/>
          <w:sz w:val="20"/>
          <w:szCs w:val="21"/>
          <w:lang w:eastAsia="zh-CN"/>
        </w:rPr>
        <w:t xml:space="preserve"> indoor office and outdoor urban macro-cell (UMa</w:t>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scen</w:t>
      </w:r>
      <w:r>
        <w:rPr>
          <w:rFonts w:hint="eastAsia" w:ascii="Times New Roman" w:hAnsi="Times New Roman" w:eastAsia="宋体" w:cs="Times New Roman"/>
          <w:kern w:val="2"/>
          <w:sz w:val="20"/>
          <w:szCs w:val="21"/>
          <w:lang w:eastAsia="zh-CN"/>
        </w:rPr>
        <w:t>a</w:t>
      </w:r>
      <w:r>
        <w:rPr>
          <w:rFonts w:ascii="Times New Roman" w:hAnsi="Times New Roman" w:eastAsia="宋体" w:cs="Times New Roman"/>
          <w:kern w:val="2"/>
          <w:sz w:val="20"/>
          <w:szCs w:val="21"/>
          <w:lang w:eastAsia="zh-CN"/>
        </w:rPr>
        <w:t xml:space="preserve">rio. In the 7-24 GHz frequency band, 13 GHz is selected as the typical frequency point to analyze the near-field propagation and spatial non-stationary characteristics. Based on the mechanical sliding platform, the </w:t>
      </w:r>
      <w:r>
        <w:rPr>
          <w:rFonts w:ascii="NimbusRomNo9L-Regu" w:hAnsi="NimbusRomNo9L-Regu"/>
          <w:color w:val="000000"/>
          <w:sz w:val="20"/>
          <w:szCs w:val="20"/>
        </w:rPr>
        <w:t>unifor</w:t>
      </w:r>
      <w:r>
        <w:rPr>
          <w:rFonts w:ascii="Times New Roman" w:hAnsi="Times New Roman" w:eastAsia="宋体" w:cs="Times New Roman"/>
          <w:kern w:val="2"/>
          <w:sz w:val="20"/>
          <w:szCs w:val="21"/>
          <w:lang w:eastAsia="zh-CN"/>
        </w:rPr>
        <w:t xml:space="preserve">m </w:t>
      </w:r>
      <w:r>
        <w:rPr>
          <w:rFonts w:hint="eastAsia" w:ascii="Times New Roman" w:hAnsi="Times New Roman" w:eastAsia="宋体" w:cs="Times New Roman"/>
          <w:kern w:val="2"/>
          <w:sz w:val="20"/>
          <w:szCs w:val="21"/>
          <w:lang w:eastAsia="zh-CN"/>
        </w:rPr>
        <w:t>p</w:t>
      </w:r>
      <w:r>
        <w:rPr>
          <w:rFonts w:ascii="Times New Roman" w:hAnsi="Times New Roman" w:eastAsia="宋体" w:cs="Times New Roman"/>
          <w:kern w:val="2"/>
          <w:sz w:val="20"/>
          <w:szCs w:val="21"/>
          <w:lang w:eastAsia="zh-CN"/>
        </w:rPr>
        <w:t>lanar ar</w:t>
      </w:r>
      <w:r>
        <w:rPr>
          <w:rFonts w:ascii="NimbusRomNo9L-Regu" w:hAnsi="NimbusRomNo9L-Regu"/>
          <w:color w:val="000000"/>
          <w:sz w:val="20"/>
          <w:szCs w:val="20"/>
        </w:rPr>
        <w:t xml:space="preserve">ray (UPA) </w:t>
      </w:r>
      <w:r>
        <w:rPr>
          <w:rFonts w:ascii="Times New Roman" w:hAnsi="Times New Roman" w:eastAsia="宋体" w:cs="Times New Roman"/>
          <w:kern w:val="2"/>
          <w:sz w:val="20"/>
          <w:szCs w:val="21"/>
          <w:lang w:eastAsia="zh-CN"/>
        </w:rPr>
        <w:t>array (128 array elements) is translated to form a XL-MIMO array with more array elements. The omni-directional ar</w:t>
      </w:r>
      <w:r>
        <w:rPr>
          <w:rFonts w:ascii="NimbusRomNo9L-Regu" w:hAnsi="NimbusRomNo9L-Regu"/>
          <w:color w:val="000000"/>
          <w:sz w:val="20"/>
          <w:szCs w:val="20"/>
        </w:rPr>
        <w:t>ray</w:t>
      </w:r>
      <w:r>
        <w:rPr>
          <w:rFonts w:ascii="Times New Roman" w:hAnsi="Times New Roman" w:eastAsia="宋体" w:cs="Times New Roman"/>
          <w:kern w:val="2"/>
          <w:sz w:val="20"/>
          <w:szCs w:val="21"/>
          <w:lang w:eastAsia="zh-CN"/>
        </w:rPr>
        <w:t xml:space="preserve"> (ODA) with 64 array elements is placed on the receiving end. At the Tx side, the vector signal generator (R&amp;S SMW 200A) is used to generate a Pseudo Noise (PN) sequence with a central frequency of 13 GHz and a bandwidth of 400 MHz. The spectrum analyzer (R&amp;S FSW 43) is utilized to demodulate the ODA antenna array at the Rx side. The </w:t>
      </w:r>
      <w:bookmarkStart w:id="3" w:name="_Hlk156406439"/>
      <w:r>
        <w:rPr>
          <w:rFonts w:ascii="Times New Roman" w:hAnsi="Times New Roman" w:eastAsia="宋体" w:cs="Times New Roman"/>
          <w:kern w:val="2"/>
          <w:sz w:val="20"/>
          <w:szCs w:val="21"/>
          <w:lang w:eastAsia="zh-CN"/>
        </w:rPr>
        <w:t>channel sounder configuration</w:t>
      </w:r>
      <w:bookmarkEnd w:id="3"/>
      <w:r>
        <w:rPr>
          <w:rFonts w:ascii="Times New Roman" w:hAnsi="Times New Roman" w:eastAsia="宋体" w:cs="Times New Roman"/>
          <w:kern w:val="2"/>
          <w:sz w:val="20"/>
          <w:szCs w:val="21"/>
          <w:lang w:eastAsia="zh-CN"/>
        </w:rPr>
        <w:t xml:space="preserve"> is illustrated in Fig. 1 and Tab. 1.</w:t>
      </w:r>
    </w:p>
    <w:p>
      <w:pPr>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4667250" cy="2865120"/>
            <wp:effectExtent l="0" t="0" r="0" b="0"/>
            <wp:docPr id="7" name="图片 7" descr="C:\Users\mm\Desktop\屏幕截图 2024-04-02 154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mm\Desktop\屏幕截图 2024-04-02 154033.png"/>
                    <pic:cNvPicPr>
                      <a:picLocks noChangeAspect="1" noChangeArrowheads="1"/>
                    </pic:cNvPicPr>
                  </pic:nvPicPr>
                  <pic:blipFill>
                    <a:blip r:embed="rId6">
                      <a:extLst>
                        <a:ext uri="{28A0092B-C50C-407E-A947-70E740481C1C}">
                          <a14:useLocalDpi xmlns:a14="http://schemas.microsoft.com/office/drawing/2010/main" val="0"/>
                        </a:ext>
                      </a:extLst>
                    </a:blip>
                    <a:srcRect b="3882"/>
                    <a:stretch>
                      <a:fillRect/>
                    </a:stretch>
                  </pic:blipFill>
                  <pic:spPr>
                    <a:xfrm>
                      <a:off x="0" y="0"/>
                      <a:ext cx="4799719" cy="2946563"/>
                    </a:xfrm>
                    <a:prstGeom prst="rect">
                      <a:avLst/>
                    </a:prstGeom>
                    <a:noFill/>
                    <a:ln>
                      <a:noFill/>
                    </a:ln>
                  </pic:spPr>
                </pic:pic>
              </a:graphicData>
            </a:graphic>
          </wp:inline>
        </w:drawing>
      </w:r>
    </w:p>
    <w:p>
      <w:pPr>
        <w:jc w:val="center"/>
        <w:rPr>
          <w:b/>
          <w:bCs/>
          <w:kern w:val="2"/>
          <w:szCs w:val="21"/>
        </w:rPr>
      </w:pPr>
      <w:r>
        <w:rPr>
          <w:rFonts w:hint="eastAsia"/>
          <w:b/>
          <w:bCs/>
          <w:kern w:val="2"/>
          <w:szCs w:val="21"/>
        </w:rPr>
        <w:t>(</w:t>
      </w:r>
      <w:r>
        <w:rPr>
          <w:b/>
          <w:bCs/>
          <w:kern w:val="2"/>
          <w:szCs w:val="21"/>
        </w:rPr>
        <w:t>a)</w:t>
      </w:r>
    </w:p>
    <w:p>
      <w:pPr>
        <w:spacing w:after="180" w:line="240" w:lineRule="auto"/>
        <w:contextualSpacing/>
        <w:jc w:val="center"/>
        <w:rPr>
          <w:b/>
          <w:bCs/>
          <w:kern w:val="2"/>
          <w:szCs w:val="21"/>
          <w:lang w:eastAsia="zh-CN"/>
        </w:rPr>
      </w:pPr>
      <w:r>
        <w:rPr>
          <w:b/>
          <w:bCs/>
          <w:kern w:val="2"/>
          <w:szCs w:val="21"/>
          <w:lang w:eastAsia="zh-CN"/>
        </w:rPr>
        <w:t>Fig. 1. The channel measurement</w:t>
      </w:r>
      <w:r>
        <w:rPr>
          <w:rFonts w:hint="eastAsia"/>
          <w:b/>
          <w:bCs/>
          <w:kern w:val="2"/>
          <w:szCs w:val="21"/>
          <w:lang w:eastAsia="zh-CN"/>
        </w:rPr>
        <w:t xml:space="preserve"> </w:t>
      </w:r>
      <w:r>
        <w:rPr>
          <w:b/>
          <w:bCs/>
          <w:kern w:val="2"/>
          <w:szCs w:val="21"/>
          <w:lang w:eastAsia="zh-CN"/>
        </w:rPr>
        <w:t xml:space="preserve">platform </w:t>
      </w:r>
    </w:p>
    <w:p>
      <w:pPr>
        <w:jc w:val="center"/>
        <w:rPr>
          <w:rFonts w:ascii="Times New Roman" w:hAnsi="Times New Roman" w:eastAsia="宋体" w:cs="Times New Roman"/>
          <w:kern w:val="2"/>
          <w:sz w:val="20"/>
          <w:szCs w:val="21"/>
          <w:lang w:eastAsia="zh-CN"/>
        </w:rPr>
      </w:pPr>
    </w:p>
    <w:p>
      <w:pPr>
        <w:keepNext/>
        <w:jc w:val="center"/>
        <w:rPr>
          <w:b/>
          <w:bCs/>
        </w:rPr>
      </w:pPr>
      <w:r>
        <w:rPr>
          <w:b/>
          <w:bCs/>
        </w:rPr>
        <w:t xml:space="preserve">Tab. </w:t>
      </w:r>
      <w:r>
        <w:rPr>
          <w:b/>
          <w:bCs/>
        </w:rPr>
        <w:fldChar w:fldCharType="begin"/>
      </w:r>
      <w:r>
        <w:rPr>
          <w:b/>
          <w:bCs/>
        </w:rPr>
        <w:instrText xml:space="preserve"> SEQ Tab. \* ARABIC </w:instrText>
      </w:r>
      <w:r>
        <w:rPr>
          <w:b/>
          <w:bCs/>
        </w:rPr>
        <w:fldChar w:fldCharType="separate"/>
      </w:r>
      <w:r>
        <w:rPr>
          <w:b/>
          <w:bCs/>
        </w:rPr>
        <w:t>1</w:t>
      </w:r>
      <w:r>
        <w:rPr>
          <w:b/>
          <w:bCs/>
        </w:rPr>
        <w:fldChar w:fldCharType="end"/>
      </w:r>
      <w:r>
        <w:rPr>
          <w:b/>
          <w:bCs/>
        </w:rPr>
        <w:t xml:space="preserve"> Channel measurement configuration</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9"/>
        <w:gridCol w:w="4461"/>
      </w:tblGrid>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等线" w:cs="Times New Roman"/>
                <w:kern w:val="2"/>
                <w:sz w:val="21"/>
                <w:szCs w:val="22"/>
                <w:lang w:eastAsia="zh-CN"/>
              </w:rPr>
              <w:t>Parameters</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等线" w:cs="Times New Roman"/>
                <w:kern w:val="2"/>
                <w:sz w:val="21"/>
                <w:szCs w:val="22"/>
                <w:lang w:eastAsia="zh-CN"/>
              </w:rPr>
              <w:t>Value/Type</w:t>
            </w:r>
          </w:p>
        </w:tc>
      </w:tr>
      <w:tr>
        <w:trPr>
          <w:jc w:val="center"/>
        </w:trPr>
        <w:tc>
          <w:tcPr>
            <w:tcW w:w="3189" w:type="dxa"/>
            <w:vAlign w:val="center"/>
          </w:tcPr>
          <w:p>
            <w:pPr>
              <w:widowControl w:val="0"/>
              <w:spacing w:after="0" w:line="240" w:lineRule="auto"/>
              <w:jc w:val="center"/>
              <w:rPr>
                <w:rFonts w:ascii="Times New Roman" w:hAnsi="Times New Roman" w:eastAsia="等线" w:cs="Times New Roman"/>
                <w:kern w:val="2"/>
                <w:sz w:val="21"/>
                <w:szCs w:val="20"/>
                <w:lang w:eastAsia="zh-CN"/>
              </w:rPr>
            </w:pPr>
            <w:r>
              <w:rPr>
                <w:rFonts w:hint="eastAsia" w:ascii="Times New Roman" w:hAnsi="Times New Roman" w:eastAsia="等线" w:cs="Times New Roman"/>
                <w:kern w:val="2"/>
                <w:sz w:val="21"/>
                <w:szCs w:val="20"/>
                <w:lang w:eastAsia="zh-CN"/>
              </w:rPr>
              <w:t>S</w:t>
            </w:r>
            <w:r>
              <w:rPr>
                <w:rFonts w:ascii="Times New Roman" w:hAnsi="Times New Roman" w:eastAsia="等线" w:cs="Times New Roman"/>
                <w:kern w:val="2"/>
                <w:sz w:val="21"/>
                <w:szCs w:val="20"/>
                <w:lang w:eastAsia="zh-CN"/>
              </w:rPr>
              <w:t>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0"/>
                <w:lang w:eastAsia="zh-CN"/>
              </w:rPr>
              <w:t>I</w:t>
            </w:r>
            <w:r>
              <w:rPr>
                <w:rFonts w:hint="eastAsia" w:ascii="Times New Roman" w:hAnsi="Times New Roman" w:eastAsia="宋体" w:cs="Times New Roman"/>
                <w:kern w:val="2"/>
                <w:sz w:val="21"/>
                <w:szCs w:val="20"/>
                <w:lang w:eastAsia="zh-CN"/>
              </w:rPr>
              <w:t>n</w:t>
            </w:r>
            <w:r>
              <w:rPr>
                <w:rFonts w:ascii="Times New Roman" w:hAnsi="Times New Roman" w:eastAsia="宋体" w:cs="Times New Roman"/>
                <w:kern w:val="2"/>
                <w:sz w:val="21"/>
                <w:szCs w:val="20"/>
                <w:lang w:eastAsia="zh-CN"/>
              </w:rPr>
              <w:t>door/</w:t>
            </w:r>
            <w:r>
              <w:rPr>
                <w:rFonts w:hint="eastAsia" w:ascii="Times New Roman" w:hAnsi="Times New Roman" w:eastAsia="宋体" w:cs="Times New Roman"/>
                <w:kern w:val="2"/>
                <w:sz w:val="21"/>
                <w:szCs w:val="20"/>
                <w:lang w:eastAsia="zh-CN"/>
              </w:rPr>
              <w:t>U</w:t>
            </w:r>
            <w:r>
              <w:rPr>
                <w:rFonts w:ascii="Times New Roman" w:hAnsi="Times New Roman" w:eastAsia="宋体" w:cs="Times New Roman"/>
                <w:kern w:val="2"/>
                <w:sz w:val="21"/>
                <w:szCs w:val="20"/>
                <w:lang w:eastAsia="zh-CN"/>
              </w:rPr>
              <w:t>Ma</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等线" w:cs="Times New Roman"/>
                <w:kern w:val="2"/>
                <w:sz w:val="21"/>
                <w:szCs w:val="22"/>
                <w:lang w:eastAsia="zh-CN"/>
              </w:rPr>
              <w:t>Carrier frequency</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13 GHz</w:t>
            </w:r>
          </w:p>
        </w:tc>
      </w:tr>
      <w:tr>
        <w:trPr>
          <w:jc w:val="center"/>
        </w:trPr>
        <w:tc>
          <w:tcPr>
            <w:tcW w:w="3189" w:type="dxa"/>
            <w:vAlign w:val="center"/>
          </w:tcPr>
          <w:p>
            <w:pPr>
              <w:widowControl w:val="0"/>
              <w:spacing w:after="0" w:line="240" w:lineRule="auto"/>
              <w:jc w:val="center"/>
              <w:rPr>
                <w:rFonts w:ascii="Times New Roman" w:hAnsi="Times New Roman" w:eastAsia="等线" w:cs="Times New Roman"/>
                <w:kern w:val="2"/>
                <w:sz w:val="21"/>
                <w:szCs w:val="22"/>
                <w:lang w:eastAsia="zh-CN"/>
              </w:rPr>
            </w:pPr>
            <w:r>
              <w:rPr>
                <w:rFonts w:ascii="Times New Roman" w:hAnsi="Times New Roman" w:eastAsia="等线" w:cs="Times New Roman"/>
                <w:kern w:val="2"/>
                <w:sz w:val="21"/>
                <w:szCs w:val="22"/>
                <w:lang w:eastAsia="zh-CN"/>
              </w:rPr>
              <w:t>Chip length</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hint="eastAsia" w:ascii="Times New Roman" w:hAnsi="Times New Roman" w:eastAsia="宋体" w:cs="Times New Roman"/>
                <w:kern w:val="2"/>
                <w:sz w:val="21"/>
                <w:szCs w:val="20"/>
                <w:lang w:eastAsia="zh-CN"/>
              </w:rPr>
              <w:t>5</w:t>
            </w:r>
            <w:r>
              <w:rPr>
                <w:rFonts w:ascii="Times New Roman" w:hAnsi="Times New Roman" w:eastAsia="宋体" w:cs="Times New Roman"/>
                <w:kern w:val="2"/>
                <w:sz w:val="21"/>
                <w:szCs w:val="20"/>
                <w:lang w:eastAsia="zh-CN"/>
              </w:rPr>
              <w:t>11</w:t>
            </w:r>
          </w:p>
        </w:tc>
      </w:tr>
      <w:tr>
        <w:trPr>
          <w:jc w:val="center"/>
        </w:trPr>
        <w:tc>
          <w:tcPr>
            <w:tcW w:w="3189" w:type="dxa"/>
            <w:vAlign w:val="center"/>
          </w:tcPr>
          <w:p>
            <w:pPr>
              <w:widowControl w:val="0"/>
              <w:spacing w:after="0" w:line="240" w:lineRule="auto"/>
              <w:jc w:val="center"/>
              <w:rPr>
                <w:rFonts w:ascii="Times New Roman" w:hAnsi="Times New Roman" w:eastAsia="等线" w:cs="Times New Roman"/>
                <w:kern w:val="2"/>
                <w:sz w:val="21"/>
                <w:szCs w:val="22"/>
                <w:lang w:eastAsia="zh-CN"/>
              </w:rPr>
            </w:pPr>
            <w:r>
              <w:rPr>
                <w:rFonts w:ascii="Times New Roman" w:hAnsi="Times New Roman" w:eastAsia="等线" w:cs="Times New Roman"/>
                <w:kern w:val="2"/>
                <w:sz w:val="21"/>
                <w:szCs w:val="22"/>
                <w:lang w:eastAsia="zh-CN"/>
              </w:rPr>
              <w:t>Symbol rate</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200 Msym/s</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等线" w:cs="Times New Roman"/>
                <w:kern w:val="2"/>
                <w:sz w:val="21"/>
                <w:szCs w:val="22"/>
                <w:lang w:eastAsia="zh-CN"/>
              </w:rPr>
              <w:t>Bandwidth</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400 MHz</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Tx</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UPA</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 xml:space="preserve">Rx </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ODA</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 xml:space="preserve">Tx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element gain</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宋体"/>
                <w:sz w:val="20"/>
                <w:szCs w:val="24"/>
                <w:lang w:eastAsia="zh-CN"/>
              </w:rPr>
              <w:t>4.5 dBi</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 xml:space="preserve">Rx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element gain</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宋体"/>
                <w:sz w:val="20"/>
                <w:szCs w:val="24"/>
                <w:lang w:eastAsia="zh-CN"/>
              </w:rPr>
              <w:t>5</w:t>
            </w:r>
            <w:r>
              <w:rPr>
                <w:rFonts w:hint="eastAsia" w:ascii="Times New Roman" w:hAnsi="Times New Roman" w:eastAsia="宋体" w:cs="宋体"/>
                <w:sz w:val="20"/>
                <w:szCs w:val="24"/>
                <w:lang w:eastAsia="zh-CN"/>
              </w:rPr>
              <w:t>.</w:t>
            </w:r>
            <w:r>
              <w:rPr>
                <w:rFonts w:ascii="Times New Roman" w:hAnsi="Times New Roman" w:eastAsia="宋体" w:cs="宋体"/>
                <w:sz w:val="20"/>
                <w:szCs w:val="24"/>
                <w:lang w:eastAsia="zh-CN"/>
              </w:rPr>
              <w:t>0 dBi</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T</w:t>
            </w:r>
            <w:r>
              <w:rPr>
                <w:rFonts w:hint="eastAsia" w:ascii="Times New Roman" w:hAnsi="Times New Roman" w:eastAsia="宋体" w:cs="Times New Roman"/>
                <w:kern w:val="2"/>
                <w:sz w:val="21"/>
                <w:szCs w:val="22"/>
                <w:lang w:eastAsia="zh-CN"/>
              </w:rPr>
              <w:t>x</w:t>
            </w:r>
            <w:r>
              <w:rPr>
                <w:rFonts w:ascii="Times New Roman" w:hAnsi="Times New Roman" w:eastAsia="宋体" w:cs="Times New Roman"/>
                <w:kern w:val="2"/>
                <w:sz w:val="21"/>
                <w:szCs w:val="22"/>
                <w:lang w:eastAsia="zh-CN"/>
              </w:rPr>
              <w:t xml:space="preserve">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height in indoor scenario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hint="eastAsia" w:ascii="Times New Roman" w:hAnsi="Times New Roman" w:eastAsia="宋体" w:cs="Times New Roman"/>
                <w:kern w:val="2"/>
                <w:sz w:val="21"/>
                <w:szCs w:val="22"/>
                <w:lang w:eastAsia="zh-CN"/>
              </w:rPr>
              <w:t>2</w:t>
            </w:r>
            <w:r>
              <w:rPr>
                <w:rFonts w:ascii="Times New Roman" w:hAnsi="Times New Roman" w:eastAsia="宋体" w:cs="Times New Roman"/>
                <w:kern w:val="2"/>
                <w:sz w:val="21"/>
                <w:szCs w:val="22"/>
                <w:lang w:eastAsia="zh-CN"/>
              </w:rPr>
              <w:t>.2 m</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 xml:space="preserve">Rx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height in indoor scenario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hint="eastAsia" w:ascii="Times New Roman" w:hAnsi="Times New Roman" w:eastAsia="宋体" w:cs="Times New Roman"/>
                <w:kern w:val="2"/>
                <w:sz w:val="21"/>
                <w:szCs w:val="20"/>
                <w:lang w:eastAsia="zh-CN"/>
              </w:rPr>
              <w:t>1</w:t>
            </w:r>
            <w:r>
              <w:rPr>
                <w:rFonts w:ascii="Times New Roman" w:hAnsi="Times New Roman" w:eastAsia="宋体" w:cs="Times New Roman"/>
                <w:kern w:val="2"/>
                <w:sz w:val="21"/>
                <w:szCs w:val="20"/>
                <w:lang w:eastAsia="zh-CN"/>
              </w:rPr>
              <w:t>.5 m</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T</w:t>
            </w:r>
            <w:r>
              <w:rPr>
                <w:rFonts w:hint="eastAsia" w:ascii="Times New Roman" w:hAnsi="Times New Roman" w:eastAsia="宋体" w:cs="Times New Roman"/>
                <w:kern w:val="2"/>
                <w:sz w:val="21"/>
                <w:szCs w:val="22"/>
                <w:lang w:eastAsia="zh-CN"/>
              </w:rPr>
              <w:t>x</w:t>
            </w:r>
            <w:r>
              <w:rPr>
                <w:rFonts w:ascii="Times New Roman" w:hAnsi="Times New Roman" w:eastAsia="宋体" w:cs="Times New Roman"/>
                <w:kern w:val="2"/>
                <w:sz w:val="21"/>
                <w:szCs w:val="22"/>
                <w:lang w:eastAsia="zh-CN"/>
              </w:rPr>
              <w:t xml:space="preserve">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height in UMa scenario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 xml:space="preserve">27.5 </w:t>
            </w:r>
            <w:r>
              <w:rPr>
                <w:rFonts w:hint="eastAsia" w:ascii="Times New Roman" w:hAnsi="Times New Roman" w:eastAsia="宋体" w:cs="Times New Roman"/>
                <w:kern w:val="2"/>
                <w:sz w:val="21"/>
                <w:szCs w:val="22"/>
                <w:lang w:eastAsia="zh-CN"/>
              </w:rPr>
              <w:t>m</w:t>
            </w:r>
            <w:r>
              <w:rPr>
                <w:rFonts w:ascii="Times New Roman" w:hAnsi="Times New Roman" w:eastAsia="宋体" w:cs="Times New Roman"/>
                <w:kern w:val="2"/>
                <w:sz w:val="21"/>
                <w:szCs w:val="22"/>
                <w:lang w:eastAsia="zh-CN"/>
              </w:rPr>
              <w:t xml:space="preserve"> </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 xml:space="preserve">Rx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height in UMa scenario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1.8 m</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0"/>
                <w:lang w:eastAsia="zh-CN"/>
              </w:rPr>
              <w:t>Polarization</w:t>
            </w:r>
          </w:p>
        </w:tc>
        <w:tc>
          <w:tcPr>
            <w:tcW w:w="4461" w:type="dxa"/>
            <w:vAlign w:val="center"/>
          </w:tcPr>
          <w:p>
            <w:pPr>
              <w:widowControl w:val="0"/>
              <w:spacing w:after="0" w:line="240" w:lineRule="auto"/>
              <w:jc w:val="center"/>
              <w:rPr>
                <w:rFonts w:ascii="Times New Roman" w:hAnsi="Times New Roman" w:eastAsia="宋体" w:cs="Times New Roman"/>
                <w:sz w:val="20"/>
                <w:szCs w:val="24"/>
                <w:lang w:eastAsia="zh-CN"/>
              </w:rPr>
            </w:pPr>
            <m:oMathPara>
              <m:oMath>
                <m:r>
                  <m:rPr>
                    <m:sty m:val="p"/>
                  </m:rPr>
                  <w:rPr>
                    <w:rFonts w:ascii="Cambria Math" w:hAnsi="Cambria Math" w:eastAsia="宋体" w:cs="宋体"/>
                    <w:sz w:val="20"/>
                    <w:szCs w:val="24"/>
                    <w:lang w:eastAsia="zh-CN"/>
                  </w:rPr>
                  <m:t>±</m:t>
                </m:r>
                <m:sSup>
                  <m:sSupPr>
                    <m:ctrlPr>
                      <w:rPr>
                        <w:rFonts w:ascii="Cambria Math" w:hAnsi="Cambria Math" w:eastAsia="宋体" w:cs="宋体"/>
                        <w:sz w:val="20"/>
                        <w:szCs w:val="24"/>
                        <w:lang w:eastAsia="zh-CN"/>
                      </w:rPr>
                    </m:ctrlPr>
                  </m:sSupPr>
                  <m:e>
                    <m:r>
                      <m:rPr>
                        <m:sty m:val="p"/>
                      </m:rPr>
                      <w:rPr>
                        <w:rFonts w:ascii="Cambria Math" w:hAnsi="Cambria Math" w:eastAsia="宋体" w:cs="宋体"/>
                        <w:sz w:val="20"/>
                        <w:szCs w:val="24"/>
                        <w:lang w:eastAsia="zh-CN"/>
                      </w:rPr>
                      <m:t>45</m:t>
                    </m:r>
                    <m:ctrlPr>
                      <w:rPr>
                        <w:rFonts w:ascii="Cambria Math" w:hAnsi="Cambria Math" w:eastAsia="宋体" w:cs="宋体"/>
                        <w:sz w:val="20"/>
                        <w:szCs w:val="24"/>
                        <w:lang w:eastAsia="zh-CN"/>
                      </w:rPr>
                    </m:ctrlPr>
                  </m:e>
                  <m:sup>
                    <m:r>
                      <m:rPr>
                        <m:sty m:val="p"/>
                      </m:rPr>
                      <w:rPr>
                        <w:rFonts w:ascii="Cambria Math" w:hAnsi="Cambria Math" w:eastAsia="宋体" w:cs="宋体"/>
                        <w:sz w:val="20"/>
                        <w:szCs w:val="24"/>
                        <w:lang w:eastAsia="zh-CN"/>
                      </w:rPr>
                      <m:t>°</m:t>
                    </m:r>
                    <m:ctrlPr>
                      <w:rPr>
                        <w:rFonts w:ascii="Cambria Math" w:hAnsi="Cambria Math" w:eastAsia="宋体" w:cs="宋体"/>
                        <w:sz w:val="20"/>
                        <w:szCs w:val="24"/>
                        <w:lang w:eastAsia="zh-CN"/>
                      </w:rPr>
                    </m:ctrlPr>
                  </m:sup>
                </m:sSup>
              </m:oMath>
            </m:oMathPara>
          </w:p>
        </w:tc>
      </w:tr>
    </w:tbl>
    <w:p>
      <w:pPr>
        <w:jc w:val="both"/>
        <w:rPr>
          <w:rFonts w:ascii="Times New Roman" w:hAnsi="Times New Roman" w:eastAsia="宋体" w:cs="Times New Roman"/>
          <w:kern w:val="2"/>
          <w:sz w:val="20"/>
          <w:szCs w:val="21"/>
          <w:lang w:eastAsia="zh-CN"/>
        </w:rPr>
      </w:pPr>
    </w:p>
    <w:p>
      <w:pPr>
        <w:pStyle w:val="24"/>
        <w:widowControl w:val="0"/>
        <w:numPr>
          <w:ilvl w:val="0"/>
          <w:numId w:val="3"/>
        </w:numPr>
        <w:spacing w:after="0"/>
        <w:jc w:val="both"/>
        <w:rPr>
          <w:b/>
          <w:bCs/>
          <w:lang w:val="en-GB" w:eastAsia="zh-CN"/>
        </w:rPr>
      </w:pPr>
      <w:r>
        <w:rPr>
          <w:b/>
          <w:bCs/>
          <w:lang w:val="en-GB" w:eastAsia="zh-CN"/>
        </w:rPr>
        <w:t>Scenario A: Indoor office</w:t>
      </w:r>
    </w:p>
    <w:p>
      <w:pPr>
        <w:widowControl w:val="0"/>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val="en-GB" w:eastAsia="zh-CN"/>
        </w:rPr>
        <w:t xml:space="preserve">As </w:t>
      </w:r>
      <w:r>
        <w:rPr>
          <w:rFonts w:ascii="Times New Roman" w:hAnsi="Times New Roman" w:eastAsia="宋体" w:cs="Times New Roman"/>
          <w:kern w:val="2"/>
          <w:sz w:val="20"/>
          <w:szCs w:val="21"/>
          <w:lang w:eastAsia="zh-CN"/>
        </w:rPr>
        <w:t>shown in Fig. 2, the transmitter antenna array is positioned in the front or back of the room, 2.2 meters high, and is as close to the ceiling as possible in the actual communication environment. The receiving end is located near the table and the seated person in the back. The height of R</w:t>
      </w:r>
      <w:r>
        <w:rPr>
          <w:rFonts w:hint="eastAsia" w:ascii="Times New Roman" w:hAnsi="Times New Roman" w:eastAsia="宋体" w:cs="Times New Roman"/>
          <w:kern w:val="2"/>
          <w:sz w:val="20"/>
          <w:szCs w:val="21"/>
          <w:lang w:eastAsia="zh-CN"/>
        </w:rPr>
        <w:t>x</w:t>
      </w:r>
      <w:r>
        <w:rPr>
          <w:rFonts w:ascii="Times New Roman" w:hAnsi="Times New Roman" w:eastAsia="宋体" w:cs="Times New Roman"/>
          <w:kern w:val="2"/>
          <w:sz w:val="20"/>
          <w:szCs w:val="21"/>
          <w:lang w:eastAsia="zh-CN"/>
        </w:rPr>
        <w:t xml:space="preserve"> antenna array is 1.5 </w:t>
      </w:r>
      <w:r>
        <w:rPr>
          <w:rFonts w:hint="eastAsia" w:ascii="Times New Roman" w:hAnsi="Times New Roman" w:eastAsia="宋体" w:cs="Times New Roman"/>
          <w:kern w:val="2"/>
          <w:sz w:val="20"/>
          <w:szCs w:val="21"/>
          <w:lang w:eastAsia="zh-CN"/>
        </w:rPr>
        <w:t>m</w:t>
      </w:r>
      <w:r>
        <w:rPr>
          <w:rFonts w:ascii="Times New Roman" w:hAnsi="Times New Roman" w:eastAsia="宋体" w:cs="Times New Roman"/>
          <w:kern w:val="2"/>
          <w:sz w:val="20"/>
          <w:szCs w:val="21"/>
          <w:lang w:eastAsia="zh-CN"/>
        </w:rPr>
        <w:t xml:space="preserve">. There are three measured points. The distance between the Tx antenna and the first point is 4.8 m. Based on the mechanical sliding platform, the </w:t>
      </w:r>
      <w:r>
        <w:rPr>
          <w:rFonts w:ascii="NimbusRomNo9L-Regu" w:hAnsi="NimbusRomNo9L-Regu"/>
          <w:color w:val="000000"/>
          <w:sz w:val="20"/>
          <w:szCs w:val="20"/>
        </w:rPr>
        <w:t>unifor</w:t>
      </w:r>
      <w:r>
        <w:rPr>
          <w:rFonts w:ascii="Times New Roman" w:hAnsi="Times New Roman" w:eastAsia="宋体" w:cs="Times New Roman"/>
          <w:kern w:val="2"/>
          <w:sz w:val="20"/>
          <w:szCs w:val="21"/>
          <w:lang w:eastAsia="zh-CN"/>
        </w:rPr>
        <w:t xml:space="preserve">m </w:t>
      </w:r>
      <w:r>
        <w:rPr>
          <w:rFonts w:hint="eastAsia" w:ascii="Times New Roman" w:hAnsi="Times New Roman" w:eastAsia="宋体" w:cs="Times New Roman"/>
          <w:kern w:val="2"/>
          <w:sz w:val="20"/>
          <w:szCs w:val="21"/>
          <w:lang w:eastAsia="zh-CN"/>
        </w:rPr>
        <w:t>p</w:t>
      </w:r>
      <w:r>
        <w:rPr>
          <w:rFonts w:ascii="Times New Roman" w:hAnsi="Times New Roman" w:eastAsia="宋体" w:cs="Times New Roman"/>
          <w:kern w:val="2"/>
          <w:sz w:val="20"/>
          <w:szCs w:val="21"/>
          <w:lang w:eastAsia="zh-CN"/>
        </w:rPr>
        <w:t>lanar ar</w:t>
      </w:r>
      <w:r>
        <w:rPr>
          <w:rFonts w:ascii="NimbusRomNo9L-Regu" w:hAnsi="NimbusRomNo9L-Regu"/>
          <w:color w:val="000000"/>
          <w:sz w:val="20"/>
          <w:szCs w:val="20"/>
        </w:rPr>
        <w:t xml:space="preserve">ray (UPA) </w:t>
      </w:r>
      <w:r>
        <w:rPr>
          <w:rFonts w:ascii="Times New Roman" w:hAnsi="Times New Roman" w:eastAsia="宋体" w:cs="Times New Roman"/>
          <w:kern w:val="2"/>
          <w:sz w:val="20"/>
          <w:szCs w:val="21"/>
          <w:lang w:eastAsia="zh-CN"/>
        </w:rPr>
        <w:t>array (128 array elements) is translated to form a XL-MIMO array with a total of 256 array elements. The 4-column array elemets are divided into a subarray, a total of 16 subarrays.</w:t>
      </w:r>
    </w:p>
    <w:p>
      <w:pPr>
        <w:widowControl w:val="0"/>
        <w:spacing w:after="0"/>
        <w:jc w:val="both"/>
        <w:rPr>
          <w:rFonts w:ascii="Times New Roman" w:hAnsi="Times New Roman" w:eastAsia="宋体" w:cs="Times New Roman"/>
          <w:kern w:val="2"/>
          <w:sz w:val="20"/>
          <w:szCs w:val="21"/>
          <w:lang w:eastAsia="zh-CN"/>
        </w:rPr>
      </w:pPr>
    </w:p>
    <w:p>
      <w:pPr>
        <w:widowControl w:val="0"/>
        <w:spacing w:after="0"/>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5125720" cy="678180"/>
            <wp:effectExtent l="0" t="0" r="0" b="7620"/>
            <wp:docPr id="1" name="图片 1" descr="C:\Users\mm\Desktop\屏幕截图 2024-04-30 100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mm\Desktop\屏幕截图 2024-04-30 100043.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32934" cy="692462"/>
                    </a:xfrm>
                    <a:prstGeom prst="rect">
                      <a:avLst/>
                    </a:prstGeom>
                    <a:noFill/>
                    <a:ln>
                      <a:noFill/>
                    </a:ln>
                  </pic:spPr>
                </pic:pic>
              </a:graphicData>
            </a:graphic>
          </wp:inline>
        </w:drawing>
      </w:r>
    </w:p>
    <w:p>
      <w:pPr>
        <w:widowControl w:val="0"/>
        <w:spacing w:after="0"/>
        <w:jc w:val="center"/>
        <w:rPr>
          <w:rFonts w:eastAsia="宋体"/>
          <w:b/>
          <w:bCs/>
          <w:kern w:val="2"/>
          <w:szCs w:val="21"/>
          <w:lang w:eastAsia="zh-CN"/>
        </w:rPr>
      </w:pPr>
      <w:r>
        <w:rPr>
          <w:rFonts w:eastAsia="宋体"/>
          <w:b/>
          <w:bCs/>
          <w:kern w:val="2"/>
          <w:szCs w:val="21"/>
          <w:lang w:eastAsia="zh-CN"/>
        </w:rPr>
        <w:t>(a)</w:t>
      </w:r>
      <w:r>
        <w:t xml:space="preserve"> </w:t>
      </w:r>
      <w:r>
        <w:rPr>
          <w:rFonts w:eastAsia="宋体"/>
          <w:b/>
          <w:bCs/>
          <w:kern w:val="2"/>
          <w:szCs w:val="21"/>
          <w:lang w:eastAsia="zh-CN"/>
        </w:rPr>
        <w:t>Scheme of virtual array</w:t>
      </w:r>
    </w:p>
    <w:p>
      <w:pPr>
        <w:widowControl w:val="0"/>
        <w:spacing w:after="0"/>
        <w:jc w:val="center"/>
        <w:rPr>
          <w:rFonts w:ascii="Times New Roman" w:hAnsi="Times New Roman" w:eastAsia="宋体" w:cs="Times New Roman"/>
          <w:kern w:val="2"/>
          <w:sz w:val="20"/>
          <w:szCs w:val="21"/>
          <w:lang w:eastAsia="zh-CN"/>
        </w:rPr>
      </w:pPr>
    </w:p>
    <w:p>
      <w:pPr>
        <w:spacing w:after="180" w:line="240" w:lineRule="auto"/>
        <w:contextualSpacing/>
        <w:jc w:val="center"/>
        <w:rPr>
          <w:b/>
          <w:bCs/>
          <w:kern w:val="2"/>
          <w:szCs w:val="21"/>
          <w:lang w:eastAsia="zh-CN"/>
        </w:rPr>
      </w:pPr>
      <w:r>
        <w:rPr>
          <w:b/>
          <w:bCs/>
          <w:kern w:val="2"/>
          <w:szCs w:val="21"/>
          <w:lang w:eastAsia="zh-CN"/>
        </w:rPr>
        <w:drawing>
          <wp:inline distT="0" distB="0" distL="0" distR="0">
            <wp:extent cx="4775200" cy="2487930"/>
            <wp:effectExtent l="0" t="0" r="6350" b="7620"/>
            <wp:docPr id="28" name="图片 28" descr="C:\Users\mm\Desktop\屏幕截图 2024-04-02 192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mm\Desktop\屏幕截图 2024-04-02 192114.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817813" cy="2510256"/>
                    </a:xfrm>
                    <a:prstGeom prst="rect">
                      <a:avLst/>
                    </a:prstGeom>
                    <a:noFill/>
                    <a:ln>
                      <a:noFill/>
                    </a:ln>
                  </pic:spPr>
                </pic:pic>
              </a:graphicData>
            </a:graphic>
          </wp:inline>
        </w:drawing>
      </w:r>
    </w:p>
    <w:p>
      <w:pPr>
        <w:spacing w:after="180" w:line="240" w:lineRule="auto"/>
        <w:contextualSpacing/>
        <w:jc w:val="center"/>
        <w:rPr>
          <w:b/>
          <w:bCs/>
          <w:kern w:val="2"/>
          <w:szCs w:val="21"/>
          <w:lang w:eastAsia="zh-CN"/>
        </w:rPr>
      </w:pPr>
      <w:r>
        <w:rPr>
          <w:rFonts w:hint="eastAsia"/>
          <w:b/>
          <w:bCs/>
          <w:kern w:val="2"/>
          <w:szCs w:val="21"/>
          <w:lang w:eastAsia="zh-CN"/>
        </w:rPr>
        <w:t>(</w:t>
      </w:r>
      <w:r>
        <w:rPr>
          <w:b/>
          <w:bCs/>
          <w:kern w:val="2"/>
          <w:szCs w:val="21"/>
          <w:lang w:eastAsia="zh-CN"/>
        </w:rPr>
        <w:t>b) M</w:t>
      </w:r>
      <w:r>
        <w:rPr>
          <w:rFonts w:hint="eastAsia"/>
          <w:b/>
          <w:bCs/>
          <w:kern w:val="2"/>
          <w:szCs w:val="21"/>
          <w:lang w:eastAsia="zh-CN"/>
        </w:rPr>
        <w:t>eas</w:t>
      </w:r>
      <w:r>
        <w:rPr>
          <w:b/>
          <w:bCs/>
          <w:kern w:val="2"/>
          <w:szCs w:val="21"/>
          <w:lang w:eastAsia="zh-CN"/>
        </w:rPr>
        <w:t>urement environment</w:t>
      </w:r>
    </w:p>
    <w:p>
      <w:pPr>
        <w:spacing w:after="180" w:line="240" w:lineRule="auto"/>
        <w:contextualSpacing/>
        <w:jc w:val="center"/>
        <w:rPr>
          <w:rFonts w:ascii="Times New Roman" w:hAnsi="Times New Roman" w:eastAsia="宋体" w:cs="Times New Roman"/>
          <w:kern w:val="2"/>
          <w:sz w:val="20"/>
          <w:szCs w:val="21"/>
          <w:lang w:eastAsia="zh-CN"/>
        </w:rPr>
      </w:pPr>
      <w:r>
        <w:rPr>
          <w:b/>
          <w:bCs/>
          <w:kern w:val="2"/>
          <w:szCs w:val="21"/>
          <w:lang w:eastAsia="zh-CN"/>
        </w:rPr>
        <w:t>Fig. 2. The measurement</w:t>
      </w:r>
      <w:r>
        <w:rPr>
          <w:rFonts w:hint="eastAsia"/>
          <w:b/>
          <w:bCs/>
          <w:kern w:val="2"/>
          <w:szCs w:val="21"/>
          <w:lang w:eastAsia="zh-CN"/>
        </w:rPr>
        <w:t xml:space="preserve"> </w:t>
      </w:r>
      <w:r>
        <w:rPr>
          <w:b/>
          <w:bCs/>
          <w:kern w:val="2"/>
          <w:szCs w:val="21"/>
          <w:lang w:eastAsia="zh-CN"/>
        </w:rPr>
        <w:t xml:space="preserve">campaign in the indoor </w:t>
      </w:r>
      <w:r>
        <w:rPr>
          <w:rFonts w:hint="eastAsia"/>
          <w:b/>
          <w:bCs/>
          <w:kern w:val="2"/>
          <w:szCs w:val="21"/>
          <w:lang w:eastAsia="zh-CN"/>
        </w:rPr>
        <w:t>scenario</w:t>
      </w:r>
    </w:p>
    <w:p>
      <w:pPr>
        <w:spacing w:after="180" w:line="240" w:lineRule="auto"/>
        <w:contextualSpacing/>
        <w:jc w:val="both"/>
        <w:rPr>
          <w:rFonts w:ascii="Times New Roman" w:hAnsi="Times New Roman" w:eastAsia="宋体" w:cs="Times New Roman"/>
          <w:kern w:val="2"/>
          <w:sz w:val="20"/>
          <w:szCs w:val="21"/>
          <w:lang w:eastAsia="zh-CN"/>
        </w:rPr>
      </w:pPr>
    </w:p>
    <w:p>
      <w:pPr>
        <w:pStyle w:val="24"/>
        <w:widowControl w:val="0"/>
        <w:numPr>
          <w:ilvl w:val="0"/>
          <w:numId w:val="3"/>
        </w:numPr>
        <w:spacing w:after="0"/>
        <w:jc w:val="both"/>
        <w:rPr>
          <w:b/>
          <w:bCs/>
          <w:lang w:val="en-GB" w:eastAsia="zh-CN"/>
        </w:rPr>
      </w:pPr>
      <w:r>
        <w:rPr>
          <w:b/>
          <w:bCs/>
          <w:lang w:val="en-GB" w:eastAsia="zh-CN"/>
        </w:rPr>
        <w:t>Scenario B: Urban macro-cell (UMa</w:t>
      </w:r>
      <w:r>
        <w:rPr>
          <w:rFonts w:hint="eastAsia"/>
          <w:b/>
          <w:bCs/>
          <w:lang w:val="en-GB" w:eastAsia="zh-CN"/>
        </w:rPr>
        <w:t>)</w:t>
      </w:r>
    </w:p>
    <w:p>
      <w:pPr>
        <w:spacing w:after="180" w:line="240" w:lineRule="auto"/>
        <w:contextualSpacing/>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The transmitting end is placed on the roof of the teaching experiment complex building on the Shahe Campus of Beijing University of Posts and Telecommunications, with a height of 27.5 m (higher than the roof). The receiving end is placed on the ground and the measurement is moved along the routes shown in Fig. 3. The interval distance between adjacent Rx points is 20 m. Route 1, 2, 2 ' and 3' are LOS environments. The Route 3 is partially obscured and in NLOS environment. Based on the mechanical sliding platform, the </w:t>
      </w:r>
      <w:r>
        <w:rPr>
          <w:rFonts w:ascii="NimbusRomNo9L-Regu" w:hAnsi="NimbusRomNo9L-Regu"/>
          <w:color w:val="000000"/>
          <w:sz w:val="20"/>
          <w:szCs w:val="20"/>
        </w:rPr>
        <w:t>unifor</w:t>
      </w:r>
      <w:r>
        <w:rPr>
          <w:rFonts w:ascii="Times New Roman" w:hAnsi="Times New Roman" w:eastAsia="宋体" w:cs="Times New Roman"/>
          <w:kern w:val="2"/>
          <w:sz w:val="20"/>
          <w:szCs w:val="21"/>
          <w:lang w:eastAsia="zh-CN"/>
        </w:rPr>
        <w:t xml:space="preserve">m </w:t>
      </w:r>
      <w:r>
        <w:rPr>
          <w:rFonts w:hint="eastAsia" w:ascii="Times New Roman" w:hAnsi="Times New Roman" w:eastAsia="宋体" w:cs="Times New Roman"/>
          <w:kern w:val="2"/>
          <w:sz w:val="20"/>
          <w:szCs w:val="21"/>
          <w:lang w:eastAsia="zh-CN"/>
        </w:rPr>
        <w:t>p</w:t>
      </w:r>
      <w:r>
        <w:rPr>
          <w:rFonts w:ascii="Times New Roman" w:hAnsi="Times New Roman" w:eastAsia="宋体" w:cs="Times New Roman"/>
          <w:kern w:val="2"/>
          <w:sz w:val="20"/>
          <w:szCs w:val="21"/>
          <w:lang w:eastAsia="zh-CN"/>
        </w:rPr>
        <w:t>lanar ar</w:t>
      </w:r>
      <w:r>
        <w:rPr>
          <w:rFonts w:ascii="NimbusRomNo9L-Regu" w:hAnsi="NimbusRomNo9L-Regu"/>
          <w:color w:val="000000"/>
          <w:sz w:val="20"/>
          <w:szCs w:val="20"/>
        </w:rPr>
        <w:t xml:space="preserve">ray (UPA) </w:t>
      </w:r>
      <w:r>
        <w:rPr>
          <w:rFonts w:ascii="Times New Roman" w:hAnsi="Times New Roman" w:eastAsia="宋体" w:cs="Times New Roman"/>
          <w:kern w:val="2"/>
          <w:sz w:val="20"/>
          <w:szCs w:val="21"/>
          <w:lang w:eastAsia="zh-CN"/>
        </w:rPr>
        <w:t>array (128 array elements) is translated to form a XL-MIMO array with a total of 1536 array elements. The 4-column array elemets are divided into a subarray, a total of 32 subarrays.</w:t>
      </w:r>
    </w:p>
    <w:p>
      <w:pPr>
        <w:spacing w:after="180" w:line="240" w:lineRule="auto"/>
        <w:contextualSpacing/>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5142230" cy="1261110"/>
            <wp:effectExtent l="0" t="0" r="1270" b="0"/>
            <wp:docPr id="11" name="图片 11" descr="C:\Users\mm\Desktop\屏幕截图 2024-04-02 1608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mm\Desktop\屏幕截图 2024-04-02 16082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305480" cy="1301477"/>
                    </a:xfrm>
                    <a:prstGeom prst="rect">
                      <a:avLst/>
                    </a:prstGeom>
                    <a:noFill/>
                    <a:ln>
                      <a:noFill/>
                    </a:ln>
                  </pic:spPr>
                </pic:pic>
              </a:graphicData>
            </a:graphic>
          </wp:inline>
        </w:drawing>
      </w:r>
    </w:p>
    <w:p>
      <w:pPr>
        <w:widowControl w:val="0"/>
        <w:spacing w:after="0"/>
        <w:jc w:val="center"/>
        <w:rPr>
          <w:rFonts w:eastAsia="宋体"/>
          <w:b/>
          <w:bCs/>
          <w:kern w:val="2"/>
          <w:szCs w:val="21"/>
          <w:lang w:eastAsia="zh-CN"/>
        </w:rPr>
      </w:pPr>
      <w:r>
        <w:rPr>
          <w:rFonts w:eastAsia="宋体"/>
          <w:b/>
          <w:bCs/>
          <w:kern w:val="2"/>
          <w:szCs w:val="21"/>
          <w:lang w:eastAsia="zh-CN"/>
        </w:rPr>
        <w:t>(a)</w:t>
      </w:r>
      <w:r>
        <w:t xml:space="preserve"> </w:t>
      </w:r>
      <w:r>
        <w:rPr>
          <w:rFonts w:eastAsia="宋体"/>
          <w:b/>
          <w:bCs/>
          <w:kern w:val="2"/>
          <w:szCs w:val="21"/>
          <w:lang w:eastAsia="zh-CN"/>
        </w:rPr>
        <w:t>Scheme of virtual array</w:t>
      </w:r>
    </w:p>
    <w:p>
      <w:pPr>
        <w:spacing w:after="180" w:line="240" w:lineRule="auto"/>
        <w:contextualSpacing/>
        <w:jc w:val="center"/>
        <w:rPr>
          <w:rFonts w:ascii="Times New Roman" w:hAnsi="Times New Roman" w:eastAsia="宋体" w:cs="Times New Roman"/>
          <w:kern w:val="2"/>
          <w:sz w:val="20"/>
          <w:szCs w:val="21"/>
          <w:lang w:eastAsia="zh-CN"/>
        </w:rPr>
      </w:pPr>
    </w:p>
    <w:p>
      <w:pPr>
        <w:spacing w:after="180" w:line="240" w:lineRule="auto"/>
        <w:contextualSpacing/>
        <w:jc w:val="both"/>
        <w:rPr>
          <w:rFonts w:ascii="Times New Roman" w:hAnsi="Times New Roman" w:eastAsia="宋体" w:cs="Times New Roman"/>
          <w:kern w:val="2"/>
          <w:sz w:val="20"/>
          <w:szCs w:val="21"/>
          <w:lang w:eastAsia="zh-CN"/>
        </w:rPr>
      </w:pPr>
    </w:p>
    <w:p>
      <w:pPr>
        <w:widowControl w:val="0"/>
        <w:spacing w:after="0" w:line="240" w:lineRule="auto"/>
        <w:jc w:val="center"/>
        <w:rPr>
          <w:rFonts w:ascii="Times New Roman" w:hAnsi="Times New Roman" w:eastAsia="宋体" w:cs="Times New Roman"/>
          <w:kern w:val="2"/>
          <w:sz w:val="21"/>
          <w:lang w:eastAsia="zh-CN"/>
        </w:rPr>
      </w:pPr>
      <w:r>
        <w:rPr>
          <w:rFonts w:eastAsia="宋体"/>
          <w:kern w:val="2"/>
          <w:sz w:val="21"/>
          <w:lang w:eastAsia="zh-CN"/>
        </w:rPr>
        <w:drawing>
          <wp:inline distT="0" distB="0" distL="0" distR="0">
            <wp:extent cx="3359150" cy="2688590"/>
            <wp:effectExtent l="0" t="0" r="0" b="0"/>
            <wp:docPr id="2" name="图片 2" descr="C:\Users\mm\Desktop\屏幕截图 2024-05-07 210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mm\Desktop\屏幕截图 2024-05-07 21020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369985" cy="2697366"/>
                    </a:xfrm>
                    <a:prstGeom prst="rect">
                      <a:avLst/>
                    </a:prstGeom>
                    <a:noFill/>
                    <a:ln>
                      <a:noFill/>
                    </a:ln>
                  </pic:spPr>
                </pic:pic>
              </a:graphicData>
            </a:graphic>
          </wp:inline>
        </w:drawing>
      </w:r>
      <w:r>
        <w:rPr>
          <w:rFonts w:eastAsia="宋体"/>
          <w:kern w:val="2"/>
          <w:sz w:val="21"/>
          <w:lang w:eastAsia="zh-CN"/>
        </w:rPr>
        <w:t xml:space="preserve"> </w:t>
      </w:r>
      <w:r>
        <w:rPr>
          <w:rFonts w:ascii="Times New Roman" w:hAnsi="Times New Roman" w:eastAsia="宋体" w:cs="Times New Roman"/>
          <w:kern w:val="2"/>
          <w:sz w:val="21"/>
          <w:lang w:eastAsia="zh-CN"/>
        </w:rPr>
        <w:t xml:space="preserve">    </w:t>
      </w:r>
      <w:r>
        <w:rPr>
          <w:rFonts w:ascii="Times New Roman" w:hAnsi="Times New Roman" w:eastAsia="宋体" w:cs="Times New Roman"/>
          <w:kern w:val="2"/>
          <w:sz w:val="21"/>
          <w:lang w:eastAsia="zh-CN"/>
        </w:rPr>
        <w:drawing>
          <wp:inline distT="0" distB="0" distL="0" distR="0">
            <wp:extent cx="2202180" cy="2686050"/>
            <wp:effectExtent l="0" t="0" r="7620" b="0"/>
            <wp:docPr id="3" name="图片 3" descr="C:\Users\mm\Desktop\屏幕截图 2024-03-31 165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mm\Desktop\屏幕截图 2024-03-31 16565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223115" cy="2711600"/>
                    </a:xfrm>
                    <a:prstGeom prst="rect">
                      <a:avLst/>
                    </a:prstGeom>
                    <a:noFill/>
                    <a:ln>
                      <a:noFill/>
                    </a:ln>
                  </pic:spPr>
                </pic:pic>
              </a:graphicData>
            </a:graphic>
          </wp:inline>
        </w:drawing>
      </w:r>
    </w:p>
    <w:tbl>
      <w:tblPr>
        <w:tblStyle w:val="26"/>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pacing w:after="0" w:line="240" w:lineRule="auto"/>
              <w:jc w:val="center"/>
              <w:rPr>
                <w:rFonts w:ascii="Calibri" w:hAnsi="Calibri" w:cs="Calibri" w:eastAsiaTheme="minorEastAsia"/>
                <w:b/>
                <w:bCs/>
                <w:kern w:val="2"/>
                <w:sz w:val="22"/>
                <w:szCs w:val="21"/>
                <w:lang w:eastAsia="zh-CN"/>
              </w:rPr>
            </w:pPr>
            <w:r>
              <w:rPr>
                <w:rFonts w:hint="eastAsia" w:ascii="Calibri" w:hAnsi="Calibri" w:cs="Calibri" w:eastAsiaTheme="minorEastAsia"/>
                <w:b/>
                <w:bCs/>
                <w:kern w:val="2"/>
                <w:sz w:val="22"/>
                <w:szCs w:val="21"/>
                <w:lang w:eastAsia="zh-CN"/>
              </w:rPr>
              <w:t>(</w:t>
            </w:r>
            <w:r>
              <w:rPr>
                <w:rFonts w:ascii="Calibri" w:hAnsi="Calibri" w:cs="Calibri" w:eastAsiaTheme="minorEastAsia"/>
                <w:b/>
                <w:bCs/>
                <w:kern w:val="2"/>
                <w:sz w:val="22"/>
                <w:szCs w:val="21"/>
                <w:lang w:eastAsia="zh-CN"/>
              </w:rPr>
              <w:t>b) measurement</w:t>
            </w:r>
            <w:r>
              <w:rPr>
                <w:rFonts w:hint="eastAsia" w:ascii="Calibri" w:hAnsi="Calibri" w:cs="Calibri" w:eastAsiaTheme="minorEastAsia"/>
                <w:b/>
                <w:bCs/>
                <w:kern w:val="2"/>
                <w:sz w:val="22"/>
                <w:szCs w:val="21"/>
                <w:lang w:eastAsia="zh-CN"/>
              </w:rPr>
              <w:t xml:space="preserve"> route</w:t>
            </w:r>
            <w:r>
              <w:rPr>
                <w:rFonts w:ascii="Calibri" w:hAnsi="Calibri" w:cs="Calibri" w:eastAsiaTheme="minorEastAsia"/>
                <w:b/>
                <w:bCs/>
                <w:kern w:val="2"/>
                <w:sz w:val="22"/>
                <w:szCs w:val="21"/>
                <w:lang w:eastAsia="zh-CN"/>
              </w:rPr>
              <w:t>s</w:t>
            </w:r>
          </w:p>
        </w:tc>
        <w:tc>
          <w:tcPr>
            <w:tcW w:w="4579" w:type="dxa"/>
          </w:tcPr>
          <w:p>
            <w:pPr>
              <w:widowControl w:val="0"/>
              <w:spacing w:after="0" w:line="240" w:lineRule="auto"/>
              <w:jc w:val="center"/>
              <w:rPr>
                <w:rFonts w:ascii="Calibri" w:hAnsi="Calibri" w:cs="Calibri" w:eastAsiaTheme="minorEastAsia"/>
                <w:b/>
                <w:bCs/>
                <w:kern w:val="2"/>
                <w:sz w:val="22"/>
                <w:szCs w:val="21"/>
                <w:lang w:eastAsia="zh-CN"/>
              </w:rPr>
            </w:pPr>
            <w:r>
              <w:rPr>
                <w:rFonts w:ascii="Calibri" w:hAnsi="Calibri" w:cs="Calibri" w:eastAsiaTheme="minorEastAsia"/>
                <w:b/>
                <w:bCs/>
                <w:kern w:val="2"/>
                <w:sz w:val="22"/>
                <w:szCs w:val="21"/>
                <w:lang w:eastAsia="zh-CN"/>
              </w:rPr>
              <w:t xml:space="preserve">  </w:t>
            </w:r>
            <w:r>
              <w:rPr>
                <w:rFonts w:hint="eastAsia" w:ascii="Calibri" w:hAnsi="Calibri" w:cs="Calibri" w:eastAsiaTheme="minorEastAsia"/>
                <w:b/>
                <w:bCs/>
                <w:kern w:val="2"/>
                <w:sz w:val="22"/>
                <w:szCs w:val="21"/>
                <w:lang w:eastAsia="zh-CN"/>
              </w:rPr>
              <w:t>(</w:t>
            </w:r>
            <w:r>
              <w:rPr>
                <w:rFonts w:ascii="Calibri" w:hAnsi="Calibri" w:cs="Calibri" w:eastAsiaTheme="minorEastAsia"/>
                <w:b/>
                <w:bCs/>
                <w:kern w:val="2"/>
                <w:sz w:val="22"/>
                <w:szCs w:val="21"/>
                <w:lang w:eastAsia="zh-CN"/>
              </w:rPr>
              <w:t>c) measurement</w:t>
            </w:r>
            <w:r>
              <w:rPr>
                <w:rFonts w:hint="eastAsia" w:ascii="Calibri" w:hAnsi="Calibri" w:cs="Calibri" w:eastAsiaTheme="minorEastAsia"/>
                <w:b/>
                <w:bCs/>
                <w:kern w:val="2"/>
                <w:sz w:val="22"/>
                <w:szCs w:val="21"/>
                <w:lang w:eastAsia="zh-CN"/>
              </w:rPr>
              <w:t xml:space="preserve"> </w:t>
            </w:r>
            <w:r>
              <w:rPr>
                <w:rFonts w:ascii="Calibri" w:hAnsi="Calibri" w:cs="Calibri" w:eastAsiaTheme="minorEastAsia"/>
                <w:b/>
                <w:bCs/>
                <w:kern w:val="2"/>
                <w:sz w:val="22"/>
                <w:szCs w:val="21"/>
                <w:lang w:eastAsia="zh-CN"/>
              </w:rPr>
              <w:t>environments</w:t>
            </w:r>
          </w:p>
        </w:tc>
      </w:tr>
    </w:tbl>
    <w:p>
      <w:pPr>
        <w:widowControl w:val="0"/>
        <w:spacing w:after="0"/>
        <w:jc w:val="center"/>
        <w:rPr>
          <w:rFonts w:ascii="Times New Roman" w:hAnsi="Times New Roman" w:cs="Times New Roman"/>
          <w:b/>
          <w:bCs/>
          <w:sz w:val="20"/>
          <w:szCs w:val="20"/>
          <w:lang w:val="en-GB" w:eastAsia="zh-CN"/>
        </w:rPr>
      </w:pPr>
      <w:r>
        <w:rPr>
          <w:b/>
          <w:bCs/>
          <w:kern w:val="2"/>
          <w:szCs w:val="21"/>
          <w:lang w:eastAsia="zh-CN"/>
        </w:rPr>
        <w:t>Fig. 3. The channel measurement</w:t>
      </w:r>
      <w:r>
        <w:rPr>
          <w:rFonts w:hint="eastAsia"/>
          <w:b/>
          <w:bCs/>
          <w:kern w:val="2"/>
          <w:szCs w:val="21"/>
          <w:lang w:eastAsia="zh-CN"/>
        </w:rPr>
        <w:t xml:space="preserve"> </w:t>
      </w:r>
      <w:r>
        <w:rPr>
          <w:b/>
          <w:bCs/>
          <w:kern w:val="2"/>
          <w:szCs w:val="21"/>
          <w:lang w:eastAsia="zh-CN"/>
        </w:rPr>
        <w:t xml:space="preserve">campaign in the UMa </w:t>
      </w:r>
      <w:r>
        <w:rPr>
          <w:rFonts w:hint="eastAsia"/>
          <w:b/>
          <w:bCs/>
          <w:kern w:val="2"/>
          <w:szCs w:val="21"/>
          <w:lang w:eastAsia="zh-CN"/>
        </w:rPr>
        <w:t>scenario</w:t>
      </w:r>
    </w:p>
    <w:p>
      <w:pPr>
        <w:spacing w:after="0"/>
        <w:jc w:val="both"/>
        <w:rPr>
          <w:rFonts w:ascii="Times New Roman" w:hAnsi="Times New Roman"/>
          <w:b/>
        </w:rPr>
      </w:pPr>
    </w:p>
    <w:p>
      <w:pPr>
        <w:pStyle w:val="4"/>
        <w:rPr>
          <w:rFonts w:ascii="Times New Roman" w:hAnsi="Times New Roman"/>
          <w:sz w:val="24"/>
        </w:rPr>
      </w:pPr>
      <w:r>
        <w:rPr>
          <w:rFonts w:ascii="Times New Roman" w:hAnsi="Times New Roman"/>
          <w:sz w:val="24"/>
        </w:rPr>
        <w:t>2.2 N</w:t>
      </w:r>
      <w:r>
        <w:rPr>
          <w:rFonts w:hint="eastAsia" w:ascii="Times New Roman" w:hAnsi="Times New Roman"/>
          <w:sz w:val="24"/>
          <w:lang w:eastAsia="zh-CN"/>
        </w:rPr>
        <w:t>ear</w:t>
      </w:r>
      <w:r>
        <w:rPr>
          <w:rFonts w:ascii="Times New Roman" w:hAnsi="Times New Roman"/>
          <w:sz w:val="24"/>
        </w:rPr>
        <w:t>-</w:t>
      </w:r>
      <w:r>
        <w:rPr>
          <w:rFonts w:hint="eastAsia" w:ascii="Times New Roman" w:hAnsi="Times New Roman"/>
          <w:sz w:val="24"/>
          <w:lang w:eastAsia="zh-CN"/>
        </w:rPr>
        <w:t>field</w:t>
      </w:r>
      <w:r>
        <w:rPr>
          <w:rFonts w:ascii="Times New Roman" w:hAnsi="Times New Roman"/>
          <w:sz w:val="24"/>
        </w:rPr>
        <w:t xml:space="preserve"> </w:t>
      </w:r>
      <w:r>
        <w:rPr>
          <w:rFonts w:hint="eastAsia" w:ascii="Times New Roman" w:hAnsi="Times New Roman"/>
          <w:sz w:val="24"/>
          <w:lang w:eastAsia="zh-CN"/>
        </w:rPr>
        <w:t>pr</w:t>
      </w:r>
      <w:r>
        <w:rPr>
          <w:rFonts w:ascii="Times New Roman" w:hAnsi="Times New Roman"/>
          <w:sz w:val="24"/>
          <w:lang w:eastAsia="zh-CN"/>
        </w:rPr>
        <w:t>opagation</w:t>
      </w:r>
    </w:p>
    <w:p>
      <w:pPr>
        <w:pStyle w:val="24"/>
        <w:widowControl w:val="0"/>
        <w:numPr>
          <w:ilvl w:val="0"/>
          <w:numId w:val="3"/>
        </w:numPr>
        <w:spacing w:after="0"/>
        <w:jc w:val="both"/>
        <w:rPr>
          <w:b/>
          <w:bCs/>
          <w:lang w:eastAsia="zh-CN"/>
        </w:rPr>
      </w:pPr>
      <w:r>
        <w:rPr>
          <w:b/>
          <w:bCs/>
          <w:lang w:eastAsia="zh-CN"/>
        </w:rPr>
        <w:t>The near-field characteristics along the array</w:t>
      </w:r>
    </w:p>
    <w:p>
      <w:pPr>
        <w:spacing w:after="180"/>
        <w:contextualSpacing/>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Take first point RX in the indoor office (Scenario A) as an example</w:t>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As is shown in Fig. 4, with the increase of array elements, the near-field effect becomes more and more obvious in the array domain. The near-field effect will occur once the array size is large. It can be observed that the </w:t>
      </w:r>
      <w:r>
        <w:rPr>
          <w:rFonts w:hint="eastAsia" w:ascii="Times New Roman" w:hAnsi="Times New Roman" w:eastAsia="宋体" w:cs="Times New Roman"/>
          <w:kern w:val="2"/>
          <w:sz w:val="20"/>
          <w:szCs w:val="21"/>
          <w:lang w:eastAsia="zh-CN"/>
        </w:rPr>
        <w:t>a</w:t>
      </w:r>
      <w:r>
        <w:rPr>
          <w:rFonts w:ascii="Times New Roman" w:hAnsi="Times New Roman" w:eastAsia="宋体" w:cs="Times New Roman"/>
          <w:kern w:val="2"/>
          <w:sz w:val="20"/>
          <w:szCs w:val="21"/>
          <w:lang w:eastAsia="zh-CN"/>
        </w:rPr>
        <w:t xml:space="preserve">ngle fluctuation on the array domain is relatively large, showing a linear distribution. This phenomenon and model are better observed and analyzed in literature </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_Ref163073103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[4]</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t>. H</w:t>
      </w:r>
      <w:r>
        <w:rPr>
          <w:rFonts w:hint="eastAsia" w:ascii="Times New Roman" w:hAnsi="Times New Roman" w:eastAsia="宋体" w:cs="Times New Roman"/>
          <w:kern w:val="2"/>
          <w:sz w:val="20"/>
          <w:szCs w:val="21"/>
          <w:lang w:eastAsia="zh-CN"/>
        </w:rPr>
        <w:t>o</w:t>
      </w:r>
      <w:r>
        <w:rPr>
          <w:rFonts w:ascii="Times New Roman" w:hAnsi="Times New Roman" w:eastAsia="宋体" w:cs="Times New Roman"/>
          <w:kern w:val="2"/>
          <w:sz w:val="20"/>
          <w:szCs w:val="21"/>
          <w:lang w:eastAsia="zh-CN"/>
        </w:rPr>
        <w:t xml:space="preserve">wever, the variation of the delay is not obvious with increasing of antenna-element. The AAOD </w:t>
      </w:r>
      <w:r>
        <w:rPr>
          <w:rFonts w:hint="eastAsia" w:ascii="Times New Roman" w:hAnsi="Times New Roman" w:eastAsia="宋体" w:cs="Times New Roman"/>
          <w:kern w:val="2"/>
          <w:sz w:val="20"/>
          <w:szCs w:val="21"/>
          <w:lang w:eastAsia="zh-CN"/>
        </w:rPr>
        <w:t>is</w:t>
      </w:r>
      <w:r>
        <w:rPr>
          <w:rFonts w:ascii="Times New Roman" w:hAnsi="Times New Roman" w:eastAsia="宋体" w:cs="Times New Roman"/>
          <w:kern w:val="2"/>
          <w:sz w:val="20"/>
          <w:szCs w:val="21"/>
          <w:lang w:eastAsia="zh-CN"/>
        </w:rPr>
        <w:t xml:space="preserve"> the azimuth angle of departure.</w:t>
      </w:r>
    </w:p>
    <w:p>
      <w:pPr>
        <w:widowControl w:val="0"/>
        <w:spacing w:after="0"/>
        <w:jc w:val="center"/>
        <w:rPr>
          <w:b/>
          <w:bCs/>
          <w:lang w:eastAsia="zh-CN"/>
        </w:rPr>
      </w:pPr>
      <w:r>
        <w:rPr>
          <w:rFonts w:hint="eastAsia"/>
          <w:b/>
          <w:bCs/>
          <w:lang w:eastAsia="zh-CN"/>
        </w:rPr>
        <w:drawing>
          <wp:inline distT="0" distB="0" distL="0" distR="0">
            <wp:extent cx="4065905" cy="3101975"/>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068326" cy="3104099"/>
                    </a:xfrm>
                    <a:prstGeom prst="rect">
                      <a:avLst/>
                    </a:prstGeom>
                    <a:noFill/>
                    <a:ln>
                      <a:noFill/>
                    </a:ln>
                  </pic:spPr>
                </pic:pic>
              </a:graphicData>
            </a:graphic>
          </wp:inline>
        </w:drawing>
      </w:r>
      <w:r>
        <w:rPr>
          <w:rFonts w:hint="eastAsia"/>
          <w:b/>
          <w:bCs/>
          <w:lang w:eastAsia="zh-CN"/>
        </w:rPr>
        <w:t xml:space="preserve"> </w:t>
      </w:r>
    </w:p>
    <w:p>
      <w:pPr>
        <w:widowControl w:val="0"/>
        <w:spacing w:after="0"/>
        <w:jc w:val="center"/>
        <w:rPr>
          <w:b/>
          <w:bCs/>
          <w:lang w:eastAsia="zh-CN"/>
        </w:rPr>
      </w:pPr>
      <w:r>
        <w:rPr>
          <w:rFonts w:hint="eastAsia"/>
          <w:b/>
          <w:bCs/>
          <w:lang w:eastAsia="zh-CN"/>
        </w:rPr>
        <w:t>（</w:t>
      </w:r>
      <w:r>
        <w:rPr>
          <w:b/>
          <w:bCs/>
          <w:lang w:eastAsia="zh-CN"/>
        </w:rPr>
        <w:t>a</w:t>
      </w:r>
      <w:r>
        <w:rPr>
          <w:rFonts w:hint="eastAsia"/>
          <w:b/>
          <w:bCs/>
          <w:lang w:eastAsia="zh-CN"/>
        </w:rPr>
        <w:t>）L</w:t>
      </w:r>
      <w:r>
        <w:rPr>
          <w:b/>
          <w:bCs/>
          <w:lang w:eastAsia="zh-CN"/>
        </w:rPr>
        <w:t xml:space="preserve">oS </w:t>
      </w:r>
      <w:r>
        <w:rPr>
          <w:rFonts w:hint="eastAsia"/>
          <w:b/>
          <w:bCs/>
          <w:lang w:eastAsia="zh-CN"/>
        </w:rPr>
        <w:t>a</w:t>
      </w:r>
      <w:r>
        <w:rPr>
          <w:b/>
          <w:bCs/>
          <w:lang w:eastAsia="zh-CN"/>
        </w:rPr>
        <w:t>ngle along the array</w:t>
      </w:r>
    </w:p>
    <w:p>
      <w:pPr>
        <w:spacing w:after="180"/>
        <w:contextualSpacing/>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4337050" cy="3248660"/>
            <wp:effectExtent l="0" t="0" r="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342385" cy="3252778"/>
                    </a:xfrm>
                    <a:prstGeom prst="rect">
                      <a:avLst/>
                    </a:prstGeom>
                    <a:noFill/>
                    <a:ln>
                      <a:noFill/>
                    </a:ln>
                  </pic:spPr>
                </pic:pic>
              </a:graphicData>
            </a:graphic>
          </wp:inline>
        </w:drawing>
      </w:r>
    </w:p>
    <w:p>
      <w:pPr>
        <w:spacing w:after="180"/>
        <w:contextualSpacing/>
        <w:jc w:val="center"/>
        <w:rPr>
          <w:rFonts w:ascii="Times New Roman" w:hAnsi="Times New Roman" w:eastAsia="宋体" w:cs="Times New Roman"/>
          <w:kern w:val="2"/>
          <w:sz w:val="20"/>
          <w:szCs w:val="21"/>
          <w:lang w:eastAsia="zh-CN"/>
        </w:rPr>
      </w:pPr>
      <w:r>
        <w:rPr>
          <w:rFonts w:hint="eastAsia"/>
          <w:b/>
          <w:bCs/>
          <w:lang w:eastAsia="zh-CN"/>
        </w:rPr>
        <w:t>（</w:t>
      </w:r>
      <w:r>
        <w:rPr>
          <w:b/>
          <w:bCs/>
          <w:lang w:eastAsia="zh-CN"/>
        </w:rPr>
        <w:t>b</w:t>
      </w:r>
      <w:r>
        <w:rPr>
          <w:rFonts w:hint="eastAsia"/>
          <w:b/>
          <w:bCs/>
          <w:lang w:eastAsia="zh-CN"/>
        </w:rPr>
        <w:t>）L</w:t>
      </w:r>
      <w:r>
        <w:rPr>
          <w:b/>
          <w:bCs/>
          <w:lang w:eastAsia="zh-CN"/>
        </w:rPr>
        <w:t>OS delay along the array</w:t>
      </w:r>
    </w:p>
    <w:p>
      <w:pPr>
        <w:widowControl w:val="0"/>
        <w:spacing w:after="0"/>
        <w:jc w:val="center"/>
        <w:rPr>
          <w:b/>
          <w:bCs/>
          <w:lang w:eastAsia="zh-CN"/>
        </w:rPr>
      </w:pPr>
      <w:r>
        <w:rPr>
          <w:b/>
          <w:bCs/>
          <w:kern w:val="2"/>
          <w:szCs w:val="21"/>
          <w:lang w:eastAsia="zh-CN"/>
        </w:rPr>
        <w:t xml:space="preserve">Fig. 4. The </w:t>
      </w:r>
      <w:r>
        <w:rPr>
          <w:rFonts w:hint="eastAsia"/>
          <w:b/>
          <w:bCs/>
          <w:kern w:val="2"/>
          <w:szCs w:val="21"/>
          <w:lang w:eastAsia="zh-CN"/>
        </w:rPr>
        <w:t>cha</w:t>
      </w:r>
      <w:r>
        <w:rPr>
          <w:b/>
          <w:bCs/>
          <w:kern w:val="2"/>
          <w:szCs w:val="21"/>
          <w:lang w:eastAsia="zh-CN"/>
        </w:rPr>
        <w:t>nnel characteristics along Tx antenna array in indoor scenario</w:t>
      </w:r>
      <w:r>
        <w:rPr>
          <w:b/>
          <w:bCs/>
          <w:lang w:eastAsia="zh-CN"/>
        </w:rPr>
        <w:t>.</w:t>
      </w:r>
    </w:p>
    <w:p>
      <w:pPr>
        <w:widowControl w:val="0"/>
        <w:spacing w:after="0"/>
        <w:jc w:val="both"/>
        <w:rPr>
          <w:b/>
          <w:bCs/>
          <w:lang w:eastAsia="zh-CN"/>
        </w:rPr>
      </w:pPr>
    </w:p>
    <w:p>
      <w:pPr>
        <w:widowControl w:val="0"/>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As is shown in Fig. 5, </w:t>
      </w:r>
      <w:r>
        <w:rPr>
          <w:rFonts w:hint="eastAsia" w:ascii="Times New Roman" w:hAnsi="Times New Roman" w:eastAsia="宋体" w:cs="Times New Roman"/>
          <w:kern w:val="2"/>
          <w:sz w:val="20"/>
          <w:szCs w:val="21"/>
          <w:lang w:eastAsia="zh-CN"/>
        </w:rPr>
        <w:t>t</w:t>
      </w:r>
      <w:r>
        <w:rPr>
          <w:rFonts w:ascii="Times New Roman" w:hAnsi="Times New Roman" w:eastAsia="宋体" w:cs="Times New Roman"/>
          <w:kern w:val="2"/>
          <w:sz w:val="20"/>
          <w:szCs w:val="21"/>
          <w:lang w:eastAsia="zh-CN"/>
        </w:rPr>
        <w:t xml:space="preserve">he average of measured points in the indoor scenario. The </w:t>
      </w:r>
      <w:r>
        <w:rPr>
          <w:rFonts w:ascii="Times New Roman" w:hAnsi="Times New Roman"/>
          <w:sz w:val="20"/>
          <w:szCs w:val="20"/>
        </w:rPr>
        <w:t>large-scale parameters (including DS</w:t>
      </w:r>
      <w:r>
        <w:rPr>
          <w:rFonts w:hint="eastAsia" w:ascii="Times New Roman" w:hAnsi="Times New Roman"/>
          <w:sz w:val="20"/>
          <w:szCs w:val="20"/>
          <w:lang w:eastAsia="zh-CN"/>
        </w:rPr>
        <w:t>、</w:t>
      </w:r>
      <w:r>
        <w:rPr>
          <w:rFonts w:ascii="Times New Roman" w:hAnsi="Times New Roman"/>
          <w:sz w:val="20"/>
          <w:szCs w:val="20"/>
        </w:rPr>
        <w:t>ASD</w:t>
      </w:r>
      <w:r>
        <w:rPr>
          <w:rFonts w:hint="eastAsia" w:ascii="Times New Roman" w:hAnsi="Times New Roman"/>
          <w:sz w:val="20"/>
          <w:szCs w:val="20"/>
          <w:lang w:eastAsia="zh-CN"/>
        </w:rPr>
        <w:t>、E</w:t>
      </w:r>
      <w:r>
        <w:rPr>
          <w:rFonts w:ascii="Times New Roman" w:hAnsi="Times New Roman"/>
          <w:sz w:val="20"/>
          <w:szCs w:val="20"/>
          <w:lang w:eastAsia="zh-CN"/>
        </w:rPr>
        <w:t>SD</w:t>
      </w:r>
      <w:r>
        <w:rPr>
          <w:rFonts w:ascii="Times New Roman" w:hAnsi="Times New Roman"/>
          <w:sz w:val="20"/>
          <w:szCs w:val="20"/>
        </w:rPr>
        <w:t xml:space="preserve">.) </w:t>
      </w:r>
      <w:r>
        <w:rPr>
          <w:rFonts w:hint="eastAsia" w:ascii="Times New Roman" w:hAnsi="Times New Roman"/>
          <w:sz w:val="20"/>
          <w:szCs w:val="20"/>
          <w:lang w:eastAsia="zh-CN"/>
        </w:rPr>
        <w:t>are</w:t>
      </w:r>
      <w:r>
        <w:rPr>
          <w:rFonts w:ascii="Times New Roman" w:hAnsi="Times New Roman"/>
          <w:sz w:val="20"/>
          <w:szCs w:val="20"/>
        </w:rPr>
        <w:t xml:space="preserve"> </w:t>
      </w:r>
      <w:r>
        <w:rPr>
          <w:rFonts w:hint="eastAsia" w:ascii="Times New Roman" w:hAnsi="Times New Roman" w:eastAsia="宋体" w:cs="Times New Roman"/>
          <w:kern w:val="2"/>
          <w:sz w:val="20"/>
          <w:szCs w:val="21"/>
          <w:lang w:eastAsia="zh-CN"/>
        </w:rPr>
        <w:t>o</w:t>
      </w:r>
      <w:r>
        <w:rPr>
          <w:rFonts w:ascii="Times New Roman" w:hAnsi="Times New Roman" w:eastAsia="宋体" w:cs="Times New Roman"/>
          <w:kern w:val="2"/>
          <w:sz w:val="20"/>
          <w:szCs w:val="21"/>
          <w:lang w:eastAsia="zh-CN"/>
        </w:rPr>
        <w:t>bserved the change of delay in horizontal dimension. Considering the influence of multipath, the delay spread on the array and ASD have non-stationary phenomena, but the non-stationary phenomenon of ESD is relatively weak (&lt; 5°).</w:t>
      </w:r>
    </w:p>
    <w:p>
      <w:pPr>
        <w:widowControl w:val="0"/>
        <w:spacing w:after="0"/>
        <w:jc w:val="center"/>
        <w:rPr>
          <w:b/>
          <w:bCs/>
          <w:lang w:eastAsia="zh-CN"/>
        </w:rPr>
      </w:pPr>
      <w:r>
        <w:rPr>
          <w:b/>
          <w:bCs/>
          <w:lang w:eastAsia="zh-CN"/>
        </w:rPr>
        <w:drawing>
          <wp:inline distT="0" distB="0" distL="0" distR="0">
            <wp:extent cx="4156075" cy="311340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161370" cy="3117183"/>
                    </a:xfrm>
                    <a:prstGeom prst="rect">
                      <a:avLst/>
                    </a:prstGeom>
                    <a:noFill/>
                    <a:ln>
                      <a:noFill/>
                    </a:ln>
                  </pic:spPr>
                </pic:pic>
              </a:graphicData>
            </a:graphic>
          </wp:inline>
        </w:drawing>
      </w:r>
    </w:p>
    <w:p>
      <w:pPr>
        <w:widowControl w:val="0"/>
        <w:spacing w:after="0"/>
        <w:jc w:val="center"/>
        <w:rPr>
          <w:b/>
          <w:bCs/>
          <w:lang w:eastAsia="zh-CN"/>
        </w:rPr>
      </w:pPr>
      <w:r>
        <w:rPr>
          <w:rFonts w:hint="eastAsia"/>
          <w:b/>
          <w:bCs/>
          <w:lang w:eastAsia="zh-CN"/>
        </w:rPr>
        <w:t>（</w:t>
      </w:r>
      <w:r>
        <w:rPr>
          <w:b/>
          <w:bCs/>
          <w:lang w:eastAsia="zh-CN"/>
        </w:rPr>
        <w:t>a</w:t>
      </w:r>
      <w:r>
        <w:rPr>
          <w:rFonts w:hint="eastAsia"/>
          <w:b/>
          <w:bCs/>
          <w:lang w:eastAsia="zh-CN"/>
        </w:rPr>
        <w:t>）</w:t>
      </w:r>
      <w:r>
        <w:rPr>
          <w:b/>
          <w:bCs/>
          <w:lang w:eastAsia="zh-CN"/>
        </w:rPr>
        <w:t>Delay spread along the array</w:t>
      </w:r>
    </w:p>
    <w:p>
      <w:pPr>
        <w:widowControl w:val="0"/>
        <w:spacing w:after="0"/>
        <w:jc w:val="center"/>
        <w:rPr>
          <w:b/>
          <w:bCs/>
          <w:kern w:val="2"/>
          <w:szCs w:val="21"/>
          <w:lang w:eastAsia="zh-CN"/>
        </w:rPr>
      </w:pPr>
      <w:r>
        <w:rPr>
          <w:b/>
          <w:bCs/>
          <w:kern w:val="2"/>
          <w:szCs w:val="21"/>
          <w:lang w:eastAsia="zh-CN"/>
        </w:rPr>
        <w:drawing>
          <wp:inline distT="0" distB="0" distL="0" distR="0">
            <wp:extent cx="4349750" cy="325818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356344" cy="3263234"/>
                    </a:xfrm>
                    <a:prstGeom prst="rect">
                      <a:avLst/>
                    </a:prstGeom>
                    <a:noFill/>
                    <a:ln>
                      <a:noFill/>
                    </a:ln>
                  </pic:spPr>
                </pic:pic>
              </a:graphicData>
            </a:graphic>
          </wp:inline>
        </w:drawing>
      </w:r>
    </w:p>
    <w:p>
      <w:pPr>
        <w:widowControl w:val="0"/>
        <w:spacing w:after="0"/>
        <w:jc w:val="center"/>
        <w:rPr>
          <w:b/>
          <w:bCs/>
          <w:kern w:val="2"/>
          <w:szCs w:val="21"/>
          <w:lang w:eastAsia="zh-CN"/>
        </w:rPr>
      </w:pPr>
      <w:r>
        <w:rPr>
          <w:rFonts w:hint="eastAsia"/>
          <w:b/>
          <w:bCs/>
          <w:lang w:eastAsia="zh-CN"/>
        </w:rPr>
        <w:t>（</w:t>
      </w:r>
      <w:r>
        <w:rPr>
          <w:b/>
          <w:bCs/>
          <w:lang w:eastAsia="zh-CN"/>
        </w:rPr>
        <w:t>b</w:t>
      </w:r>
      <w:r>
        <w:rPr>
          <w:rFonts w:hint="eastAsia"/>
          <w:b/>
          <w:bCs/>
          <w:lang w:eastAsia="zh-CN"/>
        </w:rPr>
        <w:t>）</w:t>
      </w:r>
      <w:r>
        <w:rPr>
          <w:b/>
          <w:bCs/>
          <w:lang w:eastAsia="zh-CN"/>
        </w:rPr>
        <w:t>Angular spread along the array</w:t>
      </w:r>
    </w:p>
    <w:p>
      <w:pPr>
        <w:widowControl w:val="0"/>
        <w:spacing w:after="0"/>
        <w:jc w:val="center"/>
        <w:rPr>
          <w:b/>
          <w:bCs/>
          <w:kern w:val="2"/>
          <w:szCs w:val="21"/>
          <w:lang w:eastAsia="zh-CN"/>
        </w:rPr>
      </w:pPr>
      <w:r>
        <w:rPr>
          <w:b/>
          <w:bCs/>
          <w:kern w:val="2"/>
          <w:szCs w:val="21"/>
          <w:lang w:eastAsia="zh-CN"/>
        </w:rPr>
        <w:t xml:space="preserve">Fig. 5. The </w:t>
      </w:r>
      <w:r>
        <w:rPr>
          <w:b/>
          <w:bCs/>
          <w:lang w:eastAsia="zh-CN"/>
        </w:rPr>
        <w:t>near-field propagation</w:t>
      </w:r>
      <w:r>
        <w:rPr>
          <w:b/>
          <w:bCs/>
          <w:kern w:val="2"/>
          <w:szCs w:val="21"/>
          <w:lang w:eastAsia="zh-CN"/>
        </w:rPr>
        <w:t xml:space="preserve"> along the Tx array in </w:t>
      </w:r>
      <w:r>
        <w:rPr>
          <w:rFonts w:hint="eastAsia"/>
          <w:b/>
          <w:bCs/>
          <w:kern w:val="2"/>
          <w:szCs w:val="21"/>
          <w:lang w:eastAsia="zh-CN"/>
        </w:rPr>
        <w:t>the</w:t>
      </w:r>
      <w:r>
        <w:rPr>
          <w:b/>
          <w:bCs/>
          <w:kern w:val="2"/>
          <w:szCs w:val="21"/>
          <w:lang w:eastAsia="zh-CN"/>
        </w:rPr>
        <w:t xml:space="preserve"> indoor scenario</w:t>
      </w:r>
    </w:p>
    <w:p>
      <w:pPr>
        <w:spacing w:after="0"/>
        <w:jc w:val="both"/>
        <w:rPr>
          <w:rFonts w:ascii="Times New Roman" w:hAnsi="Times New Roman" w:eastAsia="宋体" w:cs="Times New Roman"/>
          <w:kern w:val="2"/>
          <w:sz w:val="20"/>
          <w:szCs w:val="21"/>
          <w:lang w:eastAsia="zh-CN"/>
        </w:rPr>
      </w:pPr>
    </w:p>
    <w:p>
      <w:pPr>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As shown in Fig</w:t>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6, in the UMa scenario, Point B on Route 2 has a small non-stationary change in angle domain.</w:t>
      </w:r>
    </w:p>
    <w:p>
      <w:pPr>
        <w:widowControl w:val="0"/>
        <w:spacing w:after="0"/>
        <w:jc w:val="center"/>
        <w:rPr>
          <w:b/>
          <w:bCs/>
          <w:lang w:eastAsia="zh-CN"/>
        </w:rPr>
      </w:pPr>
      <w:r>
        <w:rPr>
          <w:rFonts w:hint="eastAsia"/>
          <w:b/>
          <w:bCs/>
          <w:lang w:eastAsia="zh-CN"/>
        </w:rPr>
        <w:drawing>
          <wp:inline distT="0" distB="0" distL="0" distR="0">
            <wp:extent cx="3938905" cy="2950210"/>
            <wp:effectExtent l="0" t="0" r="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954466" cy="2962197"/>
                    </a:xfrm>
                    <a:prstGeom prst="rect">
                      <a:avLst/>
                    </a:prstGeom>
                    <a:noFill/>
                    <a:ln>
                      <a:noFill/>
                    </a:ln>
                  </pic:spPr>
                </pic:pic>
              </a:graphicData>
            </a:graphic>
          </wp:inline>
        </w:drawing>
      </w:r>
      <w:r>
        <w:rPr>
          <w:rFonts w:hint="eastAsia"/>
          <w:b/>
          <w:bCs/>
          <w:lang w:eastAsia="zh-CN"/>
        </w:rPr>
        <w:t xml:space="preserve"> </w:t>
      </w:r>
    </w:p>
    <w:p>
      <w:pPr>
        <w:spacing w:after="0"/>
        <w:jc w:val="center"/>
        <w:rPr>
          <w:rFonts w:ascii="Times New Roman" w:hAnsi="Times New Roman" w:eastAsia="宋体" w:cs="Times New Roman"/>
          <w:kern w:val="2"/>
          <w:sz w:val="20"/>
          <w:szCs w:val="21"/>
          <w:lang w:eastAsia="zh-CN"/>
        </w:rPr>
      </w:pPr>
      <w:r>
        <w:rPr>
          <w:b/>
          <w:bCs/>
          <w:kern w:val="2"/>
          <w:szCs w:val="21"/>
          <w:lang w:eastAsia="zh-CN"/>
        </w:rPr>
        <w:t xml:space="preserve">Fig. 6. The </w:t>
      </w:r>
      <w:r>
        <w:rPr>
          <w:rFonts w:hint="eastAsia"/>
          <w:b/>
          <w:bCs/>
          <w:lang w:eastAsia="zh-CN"/>
        </w:rPr>
        <w:t>L</w:t>
      </w:r>
      <w:r>
        <w:rPr>
          <w:b/>
          <w:bCs/>
          <w:lang w:eastAsia="zh-CN"/>
        </w:rPr>
        <w:t xml:space="preserve">oS </w:t>
      </w:r>
      <w:r>
        <w:rPr>
          <w:rFonts w:hint="eastAsia"/>
          <w:b/>
          <w:bCs/>
          <w:lang w:eastAsia="zh-CN"/>
        </w:rPr>
        <w:t>a</w:t>
      </w:r>
      <w:r>
        <w:rPr>
          <w:b/>
          <w:bCs/>
          <w:lang w:eastAsia="zh-CN"/>
        </w:rPr>
        <w:t>ngle</w:t>
      </w:r>
      <w:r>
        <w:rPr>
          <w:b/>
          <w:bCs/>
          <w:kern w:val="2"/>
          <w:szCs w:val="21"/>
          <w:lang w:eastAsia="zh-CN"/>
        </w:rPr>
        <w:t xml:space="preserve"> along Tx antenna array in UMa scenario</w:t>
      </w:r>
      <w:r>
        <w:rPr>
          <w:b/>
          <w:bCs/>
          <w:lang w:eastAsia="zh-CN"/>
        </w:rPr>
        <w:t>.</w:t>
      </w:r>
    </w:p>
    <w:p>
      <w:pPr>
        <w:spacing w:after="0"/>
        <w:jc w:val="both"/>
        <w:rPr>
          <w:rFonts w:ascii="Times New Roman" w:hAnsi="Times New Roman" w:eastAsia="宋体" w:cs="Times New Roman"/>
          <w:kern w:val="2"/>
          <w:sz w:val="20"/>
          <w:szCs w:val="21"/>
          <w:lang w:eastAsia="zh-CN"/>
        </w:rPr>
      </w:pPr>
    </w:p>
    <w:p>
      <w:pPr>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Take Route 2 as an example in Fig. 7, the receiving end is far away from the base station, the ASD have non-stationary phenomena. The non-stationary phenomenon of ESD is relatively weak, but it fluctuates more than indoors. </w:t>
      </w:r>
    </w:p>
    <w:p>
      <w:pPr>
        <w:spacing w:after="0"/>
        <w:jc w:val="center"/>
        <w:rPr>
          <w:b/>
          <w:bCs/>
          <w:lang w:eastAsia="zh-CN"/>
        </w:rPr>
      </w:pPr>
      <w:r>
        <w:rPr>
          <w:b/>
          <w:bCs/>
          <w:lang w:eastAsia="zh-CN"/>
        </w:rPr>
        <w:drawing>
          <wp:inline distT="0" distB="0" distL="0" distR="0">
            <wp:extent cx="4523105" cy="3388360"/>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27500" cy="3391443"/>
                    </a:xfrm>
                    <a:prstGeom prst="rect">
                      <a:avLst/>
                    </a:prstGeom>
                    <a:noFill/>
                    <a:ln>
                      <a:noFill/>
                    </a:ln>
                  </pic:spPr>
                </pic:pic>
              </a:graphicData>
            </a:graphic>
          </wp:inline>
        </w:drawing>
      </w:r>
    </w:p>
    <w:p>
      <w:pPr>
        <w:spacing w:after="0"/>
        <w:jc w:val="center"/>
        <w:rPr>
          <w:rFonts w:ascii="Times New Roman" w:hAnsi="Times New Roman"/>
          <w:b/>
        </w:rPr>
      </w:pPr>
      <w:r>
        <w:rPr>
          <w:b/>
          <w:bCs/>
          <w:kern w:val="2"/>
          <w:szCs w:val="21"/>
          <w:lang w:eastAsia="zh-CN"/>
        </w:rPr>
        <w:t xml:space="preserve">Fig. 7. The </w:t>
      </w:r>
      <w:r>
        <w:rPr>
          <w:b/>
          <w:bCs/>
          <w:lang w:eastAsia="zh-CN"/>
        </w:rPr>
        <w:t xml:space="preserve">near-field propagation </w:t>
      </w:r>
      <w:r>
        <w:rPr>
          <w:b/>
          <w:bCs/>
          <w:kern w:val="2"/>
          <w:szCs w:val="21"/>
          <w:lang w:eastAsia="zh-CN"/>
        </w:rPr>
        <w:t xml:space="preserve">in the UMa </w:t>
      </w:r>
      <w:r>
        <w:rPr>
          <w:rFonts w:hint="eastAsia"/>
          <w:b/>
          <w:bCs/>
          <w:kern w:val="2"/>
          <w:szCs w:val="21"/>
          <w:lang w:eastAsia="zh-CN"/>
        </w:rPr>
        <w:t>scenario</w:t>
      </w:r>
    </w:p>
    <w:p>
      <w:pPr>
        <w:pStyle w:val="4"/>
        <w:rPr>
          <w:rFonts w:ascii="Times New Roman" w:hAnsi="Times New Roman"/>
          <w:sz w:val="24"/>
        </w:rPr>
      </w:pPr>
      <w:r>
        <w:rPr>
          <w:rFonts w:ascii="Times New Roman" w:hAnsi="Times New Roman"/>
          <w:sz w:val="24"/>
        </w:rPr>
        <w:t>2.3 Spatial non-stationarity</w:t>
      </w:r>
    </w:p>
    <w:p>
      <w:pPr>
        <w:pStyle w:val="24"/>
        <w:widowControl w:val="0"/>
        <w:numPr>
          <w:ilvl w:val="0"/>
          <w:numId w:val="3"/>
        </w:numPr>
        <w:spacing w:after="0"/>
        <w:jc w:val="both"/>
        <w:rPr>
          <w:b/>
          <w:bCs/>
          <w:lang w:eastAsia="zh-CN"/>
        </w:rPr>
      </w:pPr>
      <w:r>
        <w:rPr>
          <w:b/>
          <w:bCs/>
          <w:lang w:eastAsia="zh-CN"/>
        </w:rPr>
        <w:t>The spatial non-stationarity will occur due to the occlusion in the UMa environment</w:t>
      </w:r>
    </w:p>
    <w:p>
      <w:pPr>
        <w:spacing w:after="180" w:line="240" w:lineRule="auto"/>
        <w:contextualSpacing/>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On the Route 2 shown in Fig. 3(a), we observe that point A presents the significant spatial non-stationarity due to occlusion. As shown in Fig. 8(a) and (b), the transmitting end is observed from the receiving end, and the transmitting antenna array moves from the visible region to the occlusion region. From Fig. 8(c), it can be seen that the LOS path disappears due to the occlusion of the building facilities, and the received power is significantly reduced, but the power change from the visible region to the occlusion region is not abrupt, which may be caused by the diffraction paths between the Tx </w:t>
      </w:r>
      <w:r>
        <w:rPr>
          <w:rFonts w:hint="eastAsia" w:ascii="Times New Roman" w:hAnsi="Times New Roman" w:eastAsia="宋体" w:cs="Times New Roman"/>
          <w:kern w:val="2"/>
          <w:sz w:val="20"/>
          <w:szCs w:val="21"/>
          <w:lang w:eastAsia="zh-CN"/>
        </w:rPr>
        <w:t>and</w:t>
      </w:r>
      <w:r>
        <w:rPr>
          <w:rFonts w:ascii="Times New Roman" w:hAnsi="Times New Roman" w:eastAsia="宋体" w:cs="Times New Roman"/>
          <w:kern w:val="2"/>
          <w:sz w:val="20"/>
          <w:szCs w:val="21"/>
          <w:lang w:eastAsia="zh-CN"/>
        </w:rPr>
        <w:t xml:space="preserve"> Rx </w:t>
      </w:r>
      <w:r>
        <w:rPr>
          <w:rFonts w:hint="eastAsia" w:ascii="Times New Roman" w:hAnsi="Times New Roman" w:eastAsia="宋体" w:cs="Times New Roman"/>
          <w:kern w:val="2"/>
          <w:sz w:val="20"/>
          <w:szCs w:val="21"/>
          <w:lang w:eastAsia="zh-CN"/>
        </w:rPr>
        <w:t>ends</w:t>
      </w:r>
      <w:r>
        <w:rPr>
          <w:rFonts w:ascii="Times New Roman" w:hAnsi="Times New Roman" w:eastAsia="宋体" w:cs="Times New Roman"/>
          <w:kern w:val="2"/>
          <w:sz w:val="20"/>
          <w:szCs w:val="21"/>
          <w:lang w:eastAsia="zh-CN"/>
        </w:rPr>
        <w:t>. In Fig. 8(c)</w:t>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the power difference is over 15 dB between maximum power and minimum power of LOS path.</w:t>
      </w:r>
    </w:p>
    <w:p>
      <w:pPr>
        <w:widowControl w:val="0"/>
        <w:spacing w:after="0"/>
        <w:jc w:val="both"/>
        <w:rPr>
          <w:b/>
          <w:bCs/>
          <w:lang w:eastAsia="zh-CN"/>
        </w:rPr>
      </w:pPr>
      <w:r>
        <w:rPr>
          <w:b/>
          <w:bCs/>
          <w:lang w:eastAsia="zh-CN"/>
        </w:rPr>
        <w:drawing>
          <wp:inline distT="0" distB="0" distL="0" distR="0">
            <wp:extent cx="2948305" cy="2011680"/>
            <wp:effectExtent l="0" t="0" r="4445" b="7620"/>
            <wp:docPr id="10" name="图片 10" descr="C:\Users\mm\Desktop\屏幕截图 2024-04-03 213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mm\Desktop\屏幕截图 2024-04-03 21381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965839" cy="2024164"/>
                    </a:xfrm>
                    <a:prstGeom prst="rect">
                      <a:avLst/>
                    </a:prstGeom>
                    <a:noFill/>
                    <a:ln>
                      <a:noFill/>
                    </a:ln>
                  </pic:spPr>
                </pic:pic>
              </a:graphicData>
            </a:graphic>
          </wp:inline>
        </w:drawing>
      </w:r>
      <w:r>
        <w:rPr>
          <w:b/>
          <w:bCs/>
          <w:lang w:eastAsia="zh-CN"/>
        </w:rPr>
        <w:t xml:space="preserve">     </w:t>
      </w:r>
      <w:r>
        <w:rPr>
          <w:b/>
          <w:bCs/>
          <w:lang w:eastAsia="zh-CN"/>
        </w:rPr>
        <w:drawing>
          <wp:inline distT="0" distB="0" distL="0" distR="0">
            <wp:extent cx="2677795" cy="2021840"/>
            <wp:effectExtent l="0" t="0" r="8255" b="0"/>
            <wp:docPr id="13" name="图片 13" descr="C:\Users\mm\Desktop\屏幕截图 2024-04-03 213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mm\Desktop\屏幕截图 2024-04-03 213854.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21187" cy="2054624"/>
                    </a:xfrm>
                    <a:prstGeom prst="rect">
                      <a:avLst/>
                    </a:prstGeom>
                    <a:noFill/>
                    <a:ln>
                      <a:noFill/>
                    </a:ln>
                  </pic:spPr>
                </pic:pic>
              </a:graphicData>
            </a:graphic>
          </wp:inline>
        </w:drawing>
      </w:r>
    </w:p>
    <w:tbl>
      <w:tblPr>
        <w:tblStyle w:val="26"/>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pacing w:after="0" w:line="240" w:lineRule="auto"/>
              <w:jc w:val="center"/>
              <w:rPr>
                <w:rFonts w:ascii="Calibri" w:hAnsi="Calibri" w:cs="Calibri" w:eastAsiaTheme="minorEastAsia"/>
                <w:b/>
                <w:bCs/>
                <w:kern w:val="2"/>
                <w:sz w:val="22"/>
                <w:szCs w:val="21"/>
                <w:lang w:eastAsia="zh-CN"/>
              </w:rPr>
            </w:pPr>
            <w:r>
              <w:rPr>
                <w:rFonts w:hint="eastAsia" w:ascii="Calibri" w:hAnsi="Calibri" w:cs="Calibri" w:eastAsiaTheme="minorEastAsia"/>
                <w:b/>
                <w:bCs/>
                <w:kern w:val="2"/>
                <w:sz w:val="22"/>
                <w:szCs w:val="21"/>
                <w:lang w:eastAsia="zh-CN"/>
              </w:rPr>
              <w:t>(</w:t>
            </w:r>
            <w:r>
              <w:rPr>
                <w:rFonts w:ascii="Calibri" w:hAnsi="Calibri" w:cs="Calibri" w:eastAsiaTheme="minorEastAsia"/>
                <w:b/>
                <w:bCs/>
                <w:kern w:val="2"/>
                <w:sz w:val="22"/>
                <w:szCs w:val="21"/>
                <w:lang w:eastAsia="zh-CN"/>
              </w:rPr>
              <w:t xml:space="preserve">a) </w:t>
            </w:r>
            <w:r>
              <w:rPr>
                <w:rFonts w:ascii="Times New Roman" w:hAnsi="Times New Roman" w:eastAsia="宋体" w:cs="Times New Roman"/>
                <w:b/>
                <w:bCs/>
                <w:kern w:val="2"/>
                <w:sz w:val="20"/>
                <w:szCs w:val="21"/>
                <w:lang w:eastAsia="zh-CN"/>
              </w:rPr>
              <w:t>visible region</w:t>
            </w:r>
          </w:p>
        </w:tc>
        <w:tc>
          <w:tcPr>
            <w:tcW w:w="4579" w:type="dxa"/>
          </w:tcPr>
          <w:p>
            <w:pPr>
              <w:widowControl w:val="0"/>
              <w:spacing w:after="0" w:line="240" w:lineRule="auto"/>
              <w:jc w:val="center"/>
              <w:rPr>
                <w:rFonts w:ascii="Calibri" w:hAnsi="Calibri" w:cs="Calibri" w:eastAsiaTheme="minorEastAsia"/>
                <w:b/>
                <w:bCs/>
                <w:kern w:val="2"/>
                <w:sz w:val="22"/>
                <w:szCs w:val="21"/>
                <w:lang w:eastAsia="zh-CN"/>
              </w:rPr>
            </w:pPr>
            <w:r>
              <w:rPr>
                <w:rFonts w:hint="eastAsia" w:ascii="Calibri" w:hAnsi="Calibri" w:cs="Calibri" w:eastAsiaTheme="minorEastAsia"/>
                <w:b/>
                <w:bCs/>
                <w:kern w:val="2"/>
                <w:sz w:val="22"/>
                <w:szCs w:val="21"/>
                <w:lang w:eastAsia="zh-CN"/>
              </w:rPr>
              <w:t>(</w:t>
            </w:r>
            <w:r>
              <w:rPr>
                <w:rFonts w:ascii="Calibri" w:hAnsi="Calibri" w:cs="Calibri" w:eastAsiaTheme="minorEastAsia"/>
                <w:b/>
                <w:bCs/>
                <w:kern w:val="2"/>
                <w:sz w:val="22"/>
                <w:szCs w:val="21"/>
                <w:lang w:eastAsia="zh-CN"/>
              </w:rPr>
              <w:t>b)</w:t>
            </w:r>
            <w:r>
              <w:rPr>
                <w:rFonts w:ascii="Times New Roman" w:hAnsi="Times New Roman" w:eastAsia="宋体" w:cs="Times New Roman"/>
                <w:b/>
                <w:bCs/>
                <w:kern w:val="2"/>
                <w:sz w:val="20"/>
                <w:szCs w:val="21"/>
                <w:lang w:eastAsia="zh-CN"/>
              </w:rPr>
              <w:t xml:space="preserve"> occlusion region</w:t>
            </w:r>
          </w:p>
        </w:tc>
      </w:tr>
    </w:tbl>
    <w:p>
      <w:pPr>
        <w:widowControl w:val="0"/>
        <w:spacing w:after="0"/>
        <w:jc w:val="both"/>
        <w:rPr>
          <w:b/>
          <w:bCs/>
          <w:lang w:eastAsia="zh-CN"/>
        </w:rPr>
      </w:pPr>
    </w:p>
    <w:p>
      <w:pPr>
        <w:widowControl w:val="0"/>
        <w:spacing w:after="0"/>
        <w:jc w:val="center"/>
        <w:rPr>
          <w:b/>
          <w:bCs/>
          <w:lang w:eastAsia="zh-CN"/>
        </w:rPr>
      </w:pPr>
      <w:r>
        <w:rPr>
          <w:b/>
          <w:bCs/>
          <w:lang w:eastAsia="zh-CN"/>
        </w:rPr>
        <w:drawing>
          <wp:inline distT="0" distB="0" distL="0" distR="0">
            <wp:extent cx="3810000" cy="2828925"/>
            <wp:effectExtent l="0" t="0" r="0" b="9525"/>
            <wp:docPr id="27" name="图片 27" descr="C:\Users\mm\Desktop\屏幕截图 2024-04-02 191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mm\Desktop\屏幕截图 2024-04-02 19171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53700" cy="2861646"/>
                    </a:xfrm>
                    <a:prstGeom prst="rect">
                      <a:avLst/>
                    </a:prstGeom>
                    <a:noFill/>
                    <a:ln>
                      <a:noFill/>
                    </a:ln>
                  </pic:spPr>
                </pic:pic>
              </a:graphicData>
            </a:graphic>
          </wp:inline>
        </w:drawing>
      </w:r>
    </w:p>
    <w:p>
      <w:pPr>
        <w:widowControl w:val="0"/>
        <w:spacing w:after="0"/>
        <w:jc w:val="center"/>
        <w:rPr>
          <w:b/>
          <w:bCs/>
          <w:lang w:eastAsia="zh-CN"/>
        </w:rPr>
      </w:pPr>
      <w:r>
        <w:rPr>
          <w:rFonts w:eastAsia="宋体"/>
          <w:b/>
          <w:bCs/>
          <w:kern w:val="2"/>
          <w:szCs w:val="21"/>
          <w:lang w:eastAsia="zh-CN"/>
        </w:rPr>
        <w:t xml:space="preserve">(c) </w:t>
      </w:r>
      <w:r>
        <w:rPr>
          <w:b/>
          <w:bCs/>
          <w:kern w:val="2"/>
          <w:szCs w:val="21"/>
          <w:lang w:eastAsia="zh-CN"/>
        </w:rPr>
        <w:t>Spatial non-stationarity</w:t>
      </w:r>
    </w:p>
    <w:p>
      <w:pPr>
        <w:spacing w:after="0"/>
        <w:jc w:val="center"/>
        <w:rPr>
          <w:rFonts w:hint="eastAsia"/>
          <w:b/>
          <w:bCs/>
          <w:kern w:val="2"/>
          <w:szCs w:val="21"/>
          <w:lang w:eastAsia="zh-CN"/>
        </w:rPr>
      </w:pPr>
      <w:r>
        <w:rPr>
          <w:b/>
          <w:bCs/>
          <w:kern w:val="2"/>
          <w:szCs w:val="21"/>
          <w:lang w:eastAsia="zh-CN"/>
        </w:rPr>
        <w:t xml:space="preserve">Fig. 8. The </w:t>
      </w:r>
      <w:r>
        <w:rPr>
          <w:b/>
          <w:bCs/>
          <w:lang w:eastAsia="zh-CN"/>
        </w:rPr>
        <w:t xml:space="preserve">spatial non-stationarity due to the occlusion </w:t>
      </w:r>
      <w:r>
        <w:rPr>
          <w:b/>
          <w:bCs/>
          <w:kern w:val="2"/>
          <w:szCs w:val="21"/>
          <w:lang w:eastAsia="zh-CN"/>
        </w:rPr>
        <w:t xml:space="preserve">in the UMa </w:t>
      </w:r>
      <w:r>
        <w:rPr>
          <w:rFonts w:hint="eastAsia"/>
          <w:b/>
          <w:bCs/>
          <w:kern w:val="2"/>
          <w:szCs w:val="21"/>
          <w:lang w:eastAsia="zh-CN"/>
        </w:rPr>
        <w:t>scenario</w:t>
      </w:r>
    </w:p>
    <w:p>
      <w:pPr>
        <w:spacing w:after="0"/>
        <w:jc w:val="center"/>
        <w:rPr>
          <w:b/>
          <w:bCs/>
          <w:kern w:val="2"/>
          <w:szCs w:val="21"/>
          <w:lang w:eastAsia="zh-CN"/>
        </w:rPr>
      </w:pPr>
    </w:p>
    <w:p>
      <w:pPr>
        <w:spacing w:after="0"/>
        <w:jc w:val="both"/>
        <w:rPr>
          <w:rFonts w:ascii="Times New Roman" w:hAnsi="Times New Roman"/>
          <w:color w:val="000000"/>
          <w:sz w:val="20"/>
          <w:szCs w:val="20"/>
          <w:highlight w:val="yellow"/>
          <w:lang w:eastAsia="zh-CN"/>
        </w:rPr>
      </w:pPr>
    </w:p>
    <w:p>
      <w:pPr>
        <w:jc w:val="both"/>
        <w:rPr>
          <w:rFonts w:hint="eastAsia" w:ascii="Times New Roman" w:hAnsi="Times New Roman"/>
          <w:color w:val="000000"/>
          <w:sz w:val="20"/>
          <w:szCs w:val="20"/>
          <w:lang w:eastAsia="zh-CN"/>
        </w:rPr>
      </w:pPr>
      <w:r>
        <w:rPr>
          <w:rFonts w:ascii="Times New Roman" w:hAnsi="Times New Roman"/>
          <w:b/>
          <w:sz w:val="20"/>
          <w:szCs w:val="20"/>
        </w:rPr>
        <w:t>Observation 1</w:t>
      </w:r>
      <w:r>
        <w:rPr>
          <w:rFonts w:ascii="Times New Roman" w:hAnsi="Times New Roman"/>
          <w:color w:val="000000"/>
          <w:sz w:val="20"/>
          <w:szCs w:val="20"/>
          <w:lang w:eastAsia="zh-CN"/>
        </w:rPr>
        <w:t>:</w:t>
      </w:r>
      <w:r>
        <w:rPr>
          <w:rFonts w:hint="eastAsia" w:ascii="Times New Roman" w:hAnsi="Times New Roman"/>
          <w:color w:val="000000"/>
          <w:sz w:val="20"/>
          <w:szCs w:val="20"/>
          <w:lang w:eastAsia="zh-CN"/>
        </w:rPr>
        <w:t xml:space="preserve"> </w:t>
      </w:r>
      <w:r>
        <w:rPr>
          <w:rFonts w:ascii="Times New Roman" w:hAnsi="Times New Roman"/>
          <w:color w:val="000000"/>
          <w:sz w:val="20"/>
          <w:szCs w:val="20"/>
          <w:lang w:eastAsia="zh-CN"/>
        </w:rPr>
        <w:t xml:space="preserve">In near-field, it is observed that the </w:t>
      </w:r>
      <w:r>
        <w:rPr>
          <w:rFonts w:hint="eastAsia" w:ascii="Times New Roman" w:hAnsi="Times New Roman"/>
          <w:color w:val="000000"/>
          <w:sz w:val="20"/>
          <w:szCs w:val="20"/>
          <w:lang w:eastAsia="zh-CN"/>
        </w:rPr>
        <w:t>lar</w:t>
      </w:r>
      <w:r>
        <w:rPr>
          <w:rFonts w:ascii="Times New Roman" w:hAnsi="Times New Roman"/>
          <w:color w:val="000000"/>
          <w:sz w:val="20"/>
          <w:szCs w:val="20"/>
          <w:lang w:eastAsia="zh-CN"/>
        </w:rPr>
        <w:t>ge-scale parameters change with</w:t>
      </w:r>
      <w:r>
        <w:rPr>
          <w:rFonts w:ascii="Times New Roman" w:hAnsi="Times New Roman"/>
          <w:sz w:val="20"/>
          <w:szCs w:val="20"/>
        </w:rPr>
        <w:t xml:space="preserve"> the position of the array element</w:t>
      </w:r>
      <w:r>
        <w:rPr>
          <w:rFonts w:ascii="Times New Roman" w:hAnsi="Times New Roman"/>
          <w:color w:val="000000"/>
          <w:sz w:val="20"/>
          <w:szCs w:val="20"/>
          <w:lang w:eastAsia="zh-CN"/>
        </w:rPr>
        <w:t>.</w:t>
      </w:r>
    </w:p>
    <w:p>
      <w:pPr>
        <w:jc w:val="both"/>
        <w:rPr>
          <w:rFonts w:ascii="Times New Roman" w:hAnsi="Times New Roman"/>
          <w:color w:val="000000"/>
          <w:sz w:val="20"/>
          <w:szCs w:val="20"/>
          <w:lang w:eastAsia="zh-CN"/>
        </w:rPr>
      </w:pPr>
      <w:r>
        <w:rPr>
          <w:rFonts w:ascii="Times New Roman" w:hAnsi="Times New Roman"/>
          <w:b/>
          <w:color w:val="000000"/>
          <w:sz w:val="20"/>
          <w:szCs w:val="20"/>
          <w:lang w:eastAsia="zh-CN"/>
        </w:rPr>
        <w:t>Observation 2:</w:t>
      </w:r>
      <w:r>
        <w:rPr>
          <w:rFonts w:ascii="Times New Roman" w:hAnsi="Times New Roman"/>
          <w:sz w:val="20"/>
          <w:szCs w:val="20"/>
        </w:rPr>
        <w:t xml:space="preserve"> </w:t>
      </w:r>
      <w:r>
        <w:rPr>
          <w:rFonts w:ascii="Times New Roman" w:hAnsi="Times New Roman"/>
          <w:color w:val="000000"/>
          <w:sz w:val="20"/>
          <w:szCs w:val="20"/>
          <w:lang w:eastAsia="zh-CN"/>
        </w:rPr>
        <w:t>In the UM</w:t>
      </w:r>
      <w:r>
        <w:rPr>
          <w:rFonts w:hint="eastAsia" w:ascii="Times New Roman" w:hAnsi="Times New Roman"/>
          <w:color w:val="000000"/>
          <w:sz w:val="20"/>
          <w:szCs w:val="20"/>
          <w:lang w:eastAsia="zh-CN"/>
        </w:rPr>
        <w:t>a</w:t>
      </w:r>
      <w:r>
        <w:rPr>
          <w:rFonts w:ascii="Times New Roman" w:hAnsi="Times New Roman"/>
          <w:color w:val="000000"/>
          <w:sz w:val="20"/>
          <w:szCs w:val="20"/>
          <w:lang w:eastAsia="zh-CN"/>
        </w:rPr>
        <w:t xml:space="preserve"> scenari</w:t>
      </w:r>
      <w:r>
        <w:rPr>
          <w:rFonts w:hint="eastAsia" w:ascii="Times New Roman" w:hAnsi="Times New Roman"/>
          <w:color w:val="000000"/>
          <w:sz w:val="20"/>
          <w:szCs w:val="20"/>
          <w:lang w:eastAsia="zh-CN"/>
        </w:rPr>
        <w:t>o</w:t>
      </w:r>
      <w:r>
        <w:rPr>
          <w:rFonts w:ascii="Times New Roman" w:hAnsi="Times New Roman"/>
          <w:color w:val="000000"/>
          <w:sz w:val="20"/>
          <w:szCs w:val="20"/>
          <w:lang w:eastAsia="zh-CN"/>
        </w:rPr>
        <w:t xml:space="preserve">, </w:t>
      </w:r>
      <w:r>
        <w:rPr>
          <w:rFonts w:hint="eastAsia" w:ascii="Times New Roman" w:hAnsi="Times New Roman"/>
          <w:color w:val="000000"/>
          <w:sz w:val="20"/>
          <w:szCs w:val="20"/>
          <w:lang w:eastAsia="zh-CN"/>
        </w:rPr>
        <w:t>the</w:t>
      </w:r>
      <w:r>
        <w:rPr>
          <w:rFonts w:ascii="Times New Roman" w:hAnsi="Times New Roman"/>
          <w:color w:val="000000"/>
          <w:sz w:val="20"/>
          <w:szCs w:val="20"/>
          <w:lang w:eastAsia="zh-CN"/>
        </w:rPr>
        <w:t xml:space="preserve"> </w:t>
      </w:r>
      <w:r>
        <w:rPr>
          <w:rFonts w:hint="eastAsia" w:ascii="Times New Roman" w:hAnsi="Times New Roman"/>
          <w:color w:val="000000"/>
          <w:sz w:val="20"/>
          <w:szCs w:val="20"/>
          <w:lang w:eastAsia="zh-CN"/>
        </w:rPr>
        <w:t>angle</w:t>
      </w:r>
      <w:r>
        <w:rPr>
          <w:rFonts w:ascii="Times New Roman" w:hAnsi="Times New Roman"/>
          <w:sz w:val="20"/>
          <w:szCs w:val="20"/>
        </w:rPr>
        <w:t xml:space="preserve"> parameters of direct path do not vary significantly </w:t>
      </w:r>
      <w:r>
        <w:rPr>
          <w:rFonts w:ascii="Times New Roman" w:hAnsi="Times New Roman"/>
          <w:color w:val="000000"/>
          <w:sz w:val="20"/>
          <w:szCs w:val="20"/>
          <w:lang w:eastAsia="zh-CN"/>
        </w:rPr>
        <w:t>with</w:t>
      </w:r>
      <w:r>
        <w:rPr>
          <w:rFonts w:ascii="Times New Roman" w:hAnsi="Times New Roman"/>
          <w:sz w:val="20"/>
          <w:szCs w:val="20"/>
        </w:rPr>
        <w:t xml:space="preserve"> the position of the array element</w:t>
      </w:r>
      <w:r>
        <w:rPr>
          <w:rFonts w:ascii="Times New Roman" w:hAnsi="Times New Roman"/>
          <w:color w:val="000000"/>
          <w:sz w:val="20"/>
          <w:szCs w:val="20"/>
          <w:lang w:eastAsia="zh-CN"/>
        </w:rPr>
        <w:t>.</w:t>
      </w:r>
    </w:p>
    <w:p>
      <w:pPr>
        <w:jc w:val="both"/>
        <w:rPr>
          <w:rFonts w:ascii="Times New Roman" w:hAnsi="Times New Roman"/>
          <w:color w:val="000000"/>
          <w:sz w:val="20"/>
          <w:szCs w:val="20"/>
          <w:lang w:eastAsia="zh-CN"/>
        </w:rPr>
      </w:pPr>
      <w:r>
        <w:rPr>
          <w:rFonts w:ascii="Times New Roman" w:hAnsi="Times New Roman"/>
          <w:b/>
          <w:color w:val="000000"/>
          <w:sz w:val="20"/>
          <w:szCs w:val="20"/>
          <w:lang w:eastAsia="zh-CN"/>
        </w:rPr>
        <w:t>Observation 3:</w:t>
      </w:r>
      <w:r>
        <w:rPr>
          <w:rFonts w:ascii="Times New Roman" w:hAnsi="Times New Roman"/>
          <w:color w:val="000000"/>
          <w:sz w:val="20"/>
          <w:szCs w:val="20"/>
          <w:lang w:eastAsia="zh-CN"/>
        </w:rPr>
        <w:t xml:space="preserve"> In the UM</w:t>
      </w:r>
      <w:r>
        <w:rPr>
          <w:rFonts w:hint="eastAsia" w:ascii="Times New Roman" w:hAnsi="Times New Roman"/>
          <w:color w:val="000000"/>
          <w:sz w:val="20"/>
          <w:szCs w:val="20"/>
          <w:lang w:eastAsia="zh-CN"/>
        </w:rPr>
        <w:t>a</w:t>
      </w:r>
      <w:r>
        <w:rPr>
          <w:rFonts w:ascii="Times New Roman" w:hAnsi="Times New Roman"/>
          <w:color w:val="000000"/>
          <w:sz w:val="20"/>
          <w:szCs w:val="20"/>
          <w:lang w:eastAsia="zh-CN"/>
        </w:rPr>
        <w:t xml:space="preserve"> scenario, spatial non-stationarity caused by obstacles can be observed</w:t>
      </w:r>
      <w:r>
        <w:rPr>
          <w:rFonts w:hint="eastAsia" w:ascii="Times New Roman" w:hAnsi="Times New Roman"/>
          <w:color w:val="000000"/>
          <w:sz w:val="20"/>
          <w:szCs w:val="20"/>
          <w:lang w:eastAsia="zh-CN"/>
        </w:rPr>
        <w:t>.</w:t>
      </w:r>
    </w:p>
    <w:p>
      <w:pPr>
        <w:jc w:val="both"/>
        <w:rPr>
          <w:rFonts w:ascii="Times New Roman" w:hAnsi="Times New Roman"/>
          <w:sz w:val="20"/>
          <w:szCs w:val="20"/>
        </w:rPr>
      </w:pPr>
    </w:p>
    <w:p>
      <w:pPr>
        <w:jc w:val="both"/>
        <w:rPr>
          <w:rFonts w:ascii="Times New Roman" w:hAnsi="Times New Roman"/>
          <w:sz w:val="20"/>
          <w:szCs w:val="20"/>
          <w:lang w:eastAsia="zh-CN"/>
        </w:rPr>
      </w:pPr>
      <w:r>
        <w:rPr>
          <w:rFonts w:ascii="Times New Roman" w:hAnsi="Times New Roman"/>
          <w:b/>
          <w:sz w:val="20"/>
          <w:szCs w:val="20"/>
        </w:rPr>
        <w:t>Proposal 1:</w:t>
      </w:r>
      <w:r>
        <w:rPr>
          <w:rFonts w:ascii="Times New Roman" w:hAnsi="Times New Roman"/>
          <w:sz w:val="20"/>
          <w:szCs w:val="20"/>
        </w:rPr>
        <w:t xml:space="preserve"> For near-field channel in indoor scenario, it is necessary to model the following antenna element-wise channel parameters of direct path, including angular domain parameters, and so on.</w:t>
      </w:r>
    </w:p>
    <w:p>
      <w:pPr>
        <w:jc w:val="both"/>
        <w:rPr>
          <w:rFonts w:hint="eastAsia" w:ascii="Times New Roman" w:hAnsi="Times New Roman"/>
          <w:sz w:val="20"/>
          <w:szCs w:val="20"/>
          <w:lang w:eastAsia="zh-CN"/>
        </w:rPr>
      </w:pPr>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Discussion on Channel modeling methodology</w:t>
      </w:r>
    </w:p>
    <w:p>
      <w:pPr>
        <w:jc w:val="both"/>
        <w:rPr>
          <w:rFonts w:ascii="Times New Roman" w:hAnsi="Times New Roman"/>
          <w:b/>
          <w:bCs/>
          <w:sz w:val="24"/>
          <w:szCs w:val="24"/>
          <w:highlight w:val="yellow"/>
        </w:rPr>
      </w:pPr>
      <w:r>
        <w:rPr>
          <w:rFonts w:hint="eastAsia" w:ascii="Times New Roman" w:hAnsi="Times New Roman"/>
          <w:b/>
          <w:bCs/>
          <w:sz w:val="24"/>
          <w:szCs w:val="24"/>
          <w:lang w:eastAsia="zh-CN"/>
        </w:rPr>
        <w:t>3.1</w:t>
      </w:r>
      <w:r>
        <w:rPr>
          <w:rFonts w:ascii="Times New Roman" w:hAnsi="Times New Roman"/>
          <w:b/>
          <w:bCs/>
          <w:sz w:val="24"/>
          <w:szCs w:val="24"/>
        </w:rPr>
        <w:t xml:space="preserve"> Near-field propagation</w:t>
      </w:r>
    </w:p>
    <w:p>
      <w:pPr>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TR 38.901, the </w:t>
      </w:r>
      <w:r>
        <w:rPr>
          <w:rFonts w:hint="eastAsia" w:ascii="Times New Roman" w:hAnsi="Times New Roman" w:cs="Times New Roman"/>
          <w:sz w:val="20"/>
          <w:szCs w:val="20"/>
          <w:lang w:eastAsia="zh-CN"/>
        </w:rPr>
        <w:t>departure</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a</w:t>
      </w:r>
      <w:r>
        <w:rPr>
          <w:rFonts w:ascii="Times New Roman" w:hAnsi="Times New Roman" w:cs="Times New Roman"/>
          <w:sz w:val="20"/>
          <w:szCs w:val="20"/>
          <w:lang w:eastAsia="zh-CN"/>
        </w:rPr>
        <w:t>ngle from the transmitt</w:t>
      </w:r>
      <w:r>
        <w:rPr>
          <w:rFonts w:hint="eastAsia" w:ascii="Times New Roman" w:hAnsi="Times New Roman" w:cs="Times New Roman"/>
          <w:sz w:val="20"/>
          <w:szCs w:val="20"/>
          <w:lang w:eastAsia="zh-CN"/>
        </w:rPr>
        <w:t>er</w:t>
      </w:r>
      <w:r>
        <w:rPr>
          <w:rFonts w:ascii="Times New Roman" w:hAnsi="Times New Roman" w:cs="Times New Roman"/>
          <w:sz w:val="20"/>
          <w:szCs w:val="20"/>
          <w:lang w:eastAsia="zh-CN"/>
        </w:rPr>
        <w:t xml:space="preserve"> to the first</w:t>
      </w:r>
      <w:r>
        <w:rPr>
          <w:rFonts w:hint="eastAsia" w:ascii="Times New Roman" w:hAnsi="Times New Roman" w:cs="Times New Roman"/>
          <w:sz w:val="20"/>
          <w:szCs w:val="20"/>
          <w:lang w:eastAsia="zh-CN"/>
        </w:rPr>
        <w:t>-bounce</w:t>
      </w:r>
      <w:r>
        <w:rPr>
          <w:rFonts w:ascii="Times New Roman" w:hAnsi="Times New Roman" w:cs="Times New Roman"/>
          <w:sz w:val="20"/>
          <w:szCs w:val="20"/>
          <w:lang w:eastAsia="zh-CN"/>
        </w:rPr>
        <w:t xml:space="preserve"> scatterer </w:t>
      </w:r>
      <w:r>
        <w:rPr>
          <w:rFonts w:hint="eastAsia" w:ascii="Times New Roman" w:hAnsi="Times New Roman" w:cs="Times New Roman"/>
          <w:sz w:val="20"/>
          <w:szCs w:val="20"/>
          <w:lang w:eastAsia="zh-CN"/>
        </w:rPr>
        <w:t>(FBS)</w:t>
      </w:r>
      <w:r>
        <w:rPr>
          <w:rFonts w:ascii="Times New Roman" w:hAnsi="Times New Roman" w:cs="Times New Roman"/>
          <w:sz w:val="20"/>
          <w:szCs w:val="20"/>
          <w:lang w:eastAsia="zh-CN"/>
        </w:rPr>
        <w:t xml:space="preserve"> and the arrival </w:t>
      </w:r>
      <w:r>
        <w:rPr>
          <w:rFonts w:hint="eastAsia" w:ascii="Times New Roman" w:hAnsi="Times New Roman" w:cs="Times New Roman"/>
          <w:sz w:val="20"/>
          <w:szCs w:val="20"/>
          <w:lang w:eastAsia="zh-CN"/>
        </w:rPr>
        <w:t>a</w:t>
      </w:r>
      <w:r>
        <w:rPr>
          <w:rFonts w:ascii="Times New Roman" w:hAnsi="Times New Roman" w:cs="Times New Roman"/>
          <w:sz w:val="20"/>
          <w:szCs w:val="20"/>
          <w:lang w:eastAsia="zh-CN"/>
        </w:rPr>
        <w:t>ngle from the last</w:t>
      </w:r>
      <w:r>
        <w:rPr>
          <w:rFonts w:hint="eastAsia" w:ascii="Times New Roman" w:hAnsi="Times New Roman" w:cs="Times New Roman"/>
          <w:sz w:val="20"/>
          <w:szCs w:val="20"/>
          <w:lang w:eastAsia="zh-CN"/>
        </w:rPr>
        <w:t>-bounce</w:t>
      </w:r>
      <w:r>
        <w:rPr>
          <w:rFonts w:ascii="Times New Roman" w:hAnsi="Times New Roman" w:cs="Times New Roman"/>
          <w:sz w:val="20"/>
          <w:szCs w:val="20"/>
          <w:lang w:eastAsia="zh-CN"/>
        </w:rPr>
        <w:t xml:space="preserve"> scatterer </w:t>
      </w:r>
      <w:r>
        <w:rPr>
          <w:rFonts w:hint="eastAsia" w:ascii="Times New Roman" w:hAnsi="Times New Roman" w:cs="Times New Roman"/>
          <w:sz w:val="20"/>
          <w:szCs w:val="20"/>
          <w:lang w:eastAsia="zh-CN"/>
        </w:rPr>
        <w:t xml:space="preserve">(LBS) </w:t>
      </w:r>
      <w:r>
        <w:rPr>
          <w:rFonts w:ascii="Times New Roman" w:hAnsi="Times New Roman" w:cs="Times New Roman"/>
          <w:sz w:val="20"/>
          <w:szCs w:val="20"/>
          <w:lang w:eastAsia="zh-CN"/>
        </w:rPr>
        <w:t>to the receiv</w:t>
      </w:r>
      <w:r>
        <w:rPr>
          <w:rFonts w:hint="eastAsia" w:ascii="Times New Roman" w:hAnsi="Times New Roman" w:cs="Times New Roman"/>
          <w:sz w:val="20"/>
          <w:szCs w:val="20"/>
          <w:lang w:eastAsia="zh-CN"/>
        </w:rPr>
        <w:t>er</w:t>
      </w:r>
      <w:r>
        <w:rPr>
          <w:rFonts w:ascii="Times New Roman" w:hAnsi="Times New Roman" w:cs="Times New Roman"/>
          <w:sz w:val="20"/>
          <w:szCs w:val="20"/>
          <w:lang w:eastAsia="zh-CN"/>
        </w:rPr>
        <w:t xml:space="preserve"> are geometrically described, without defining the </w:t>
      </w:r>
      <w:bookmarkStart w:id="4" w:name="OLE_LINK2"/>
      <w:r>
        <w:rPr>
          <w:rFonts w:hint="eastAsia" w:ascii="Times New Roman" w:hAnsi="Times New Roman" w:cs="Times New Roman"/>
          <w:sz w:val="20"/>
          <w:szCs w:val="20"/>
          <w:lang w:eastAsia="zh-CN"/>
        </w:rPr>
        <w:t>loca</w:t>
      </w:r>
      <w:r>
        <w:rPr>
          <w:rFonts w:ascii="Times New Roman" w:hAnsi="Times New Roman" w:cs="Times New Roman"/>
          <w:sz w:val="20"/>
          <w:szCs w:val="20"/>
          <w:lang w:eastAsia="zh-CN"/>
        </w:rPr>
        <w:t xml:space="preserve">tion </w:t>
      </w:r>
      <w:bookmarkEnd w:id="4"/>
      <w:r>
        <w:rPr>
          <w:rFonts w:ascii="Times New Roman" w:hAnsi="Times New Roman" w:cs="Times New Roman"/>
          <w:sz w:val="20"/>
          <w:szCs w:val="20"/>
          <w:lang w:eastAsia="zh-CN"/>
        </w:rPr>
        <w:t>of the first</w:t>
      </w:r>
      <w:r>
        <w:rPr>
          <w:rFonts w:hint="eastAsia" w:ascii="Times New Roman" w:hAnsi="Times New Roman" w:cs="Times New Roman"/>
          <w:sz w:val="20"/>
          <w:szCs w:val="20"/>
          <w:lang w:eastAsia="zh-CN"/>
        </w:rPr>
        <w:t>-bounce</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 xml:space="preserve">and </w:t>
      </w:r>
      <w:r>
        <w:rPr>
          <w:rFonts w:ascii="Times New Roman" w:hAnsi="Times New Roman" w:cs="Times New Roman"/>
          <w:sz w:val="20"/>
          <w:szCs w:val="20"/>
          <w:lang w:eastAsia="zh-CN"/>
        </w:rPr>
        <w:t>last</w:t>
      </w:r>
      <w:r>
        <w:rPr>
          <w:rFonts w:hint="eastAsia" w:ascii="Times New Roman" w:hAnsi="Times New Roman" w:cs="Times New Roman"/>
          <w:sz w:val="20"/>
          <w:szCs w:val="20"/>
          <w:lang w:eastAsia="zh-CN"/>
        </w:rPr>
        <w:t>-bounce</w:t>
      </w:r>
      <w:r>
        <w:rPr>
          <w:rFonts w:ascii="Times New Roman" w:hAnsi="Times New Roman" w:cs="Times New Roman"/>
          <w:sz w:val="20"/>
          <w:szCs w:val="20"/>
          <w:lang w:eastAsia="zh-CN"/>
        </w:rPr>
        <w:t xml:space="preserve"> scatterer. In the near-field </w:t>
      </w:r>
      <w:r>
        <w:rPr>
          <w:rFonts w:hint="eastAsia" w:ascii="Times New Roman" w:hAnsi="Times New Roman" w:cs="Times New Roman"/>
          <w:sz w:val="20"/>
          <w:szCs w:val="20"/>
          <w:lang w:eastAsia="zh-CN"/>
        </w:rPr>
        <w:t xml:space="preserve">channel </w:t>
      </w:r>
      <w:r>
        <w:rPr>
          <w:rFonts w:ascii="Times New Roman" w:hAnsi="Times New Roman" w:cs="Times New Roman"/>
          <w:sz w:val="20"/>
          <w:szCs w:val="20"/>
          <w:lang w:eastAsia="zh-CN"/>
        </w:rPr>
        <w:t xml:space="preserve">model, each Tx-Rx antenna </w:t>
      </w:r>
      <w:r>
        <w:rPr>
          <w:rFonts w:hint="eastAsia" w:ascii="Times New Roman" w:hAnsi="Times New Roman" w:cs="Times New Roman"/>
          <w:sz w:val="20"/>
          <w:szCs w:val="20"/>
          <w:lang w:eastAsia="zh-CN"/>
        </w:rPr>
        <w:t>element pair</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 xml:space="preserve">may </w:t>
      </w:r>
      <w:r>
        <w:rPr>
          <w:rFonts w:ascii="Times New Roman" w:hAnsi="Times New Roman" w:cs="Times New Roman"/>
          <w:sz w:val="20"/>
          <w:szCs w:val="20"/>
          <w:lang w:eastAsia="zh-CN"/>
        </w:rPr>
        <w:t>ha</w:t>
      </w:r>
      <w:r>
        <w:rPr>
          <w:rFonts w:hint="eastAsia" w:ascii="Times New Roman" w:hAnsi="Times New Roman" w:cs="Times New Roman"/>
          <w:sz w:val="20"/>
          <w:szCs w:val="20"/>
          <w:lang w:eastAsia="zh-CN"/>
        </w:rPr>
        <w:t>ve</w:t>
      </w:r>
      <w:r>
        <w:rPr>
          <w:rFonts w:ascii="Times New Roman" w:hAnsi="Times New Roman" w:cs="Times New Roman"/>
          <w:sz w:val="20"/>
          <w:szCs w:val="20"/>
          <w:lang w:eastAsia="zh-CN"/>
        </w:rPr>
        <w:t xml:space="preserve"> different channel parameters, such as amplitude, phase, </w:t>
      </w:r>
      <w:r>
        <w:rPr>
          <w:rFonts w:hint="eastAsia" w:ascii="Times New Roman" w:hAnsi="Times New Roman" w:cs="Times New Roman"/>
          <w:sz w:val="20"/>
          <w:szCs w:val="20"/>
          <w:lang w:eastAsia="zh-CN"/>
        </w:rPr>
        <w:t>a</w:t>
      </w:r>
      <w:r>
        <w:rPr>
          <w:rFonts w:ascii="Times New Roman" w:hAnsi="Times New Roman" w:cs="Times New Roman"/>
          <w:sz w:val="20"/>
          <w:szCs w:val="20"/>
          <w:lang w:eastAsia="zh-CN"/>
        </w:rPr>
        <w:t xml:space="preserve">ngle, </w:t>
      </w:r>
      <w:r>
        <w:rPr>
          <w:rFonts w:hint="eastAsia" w:ascii="Times New Roman" w:hAnsi="Times New Roman" w:cs="Times New Roman"/>
          <w:sz w:val="20"/>
          <w:szCs w:val="20"/>
          <w:lang w:eastAsia="zh-CN"/>
        </w:rPr>
        <w:t>d</w:t>
      </w:r>
      <w:r>
        <w:rPr>
          <w:rFonts w:ascii="Times New Roman" w:hAnsi="Times New Roman" w:cs="Times New Roman"/>
          <w:sz w:val="20"/>
          <w:szCs w:val="20"/>
          <w:lang w:eastAsia="zh-CN"/>
        </w:rPr>
        <w:t xml:space="preserve">oppler and so on. Therefore, it is necessary to model the exact </w:t>
      </w:r>
      <w:r>
        <w:rPr>
          <w:rFonts w:hint="eastAsia" w:ascii="Times New Roman" w:hAnsi="Times New Roman" w:cs="Times New Roman"/>
          <w:sz w:val="20"/>
          <w:szCs w:val="20"/>
          <w:lang w:eastAsia="zh-CN"/>
        </w:rPr>
        <w:t>loca</w:t>
      </w:r>
      <w:r>
        <w:rPr>
          <w:rFonts w:ascii="Times New Roman" w:hAnsi="Times New Roman" w:cs="Times New Roman"/>
          <w:sz w:val="20"/>
          <w:szCs w:val="20"/>
          <w:lang w:eastAsia="zh-CN"/>
        </w:rPr>
        <w:t>tion of the scatterer</w:t>
      </w:r>
      <w:r>
        <w:rPr>
          <w:rFonts w:hint="eastAsia" w:ascii="Times New Roman" w:hAnsi="Times New Roman" w:cs="Times New Roman"/>
          <w:sz w:val="20"/>
          <w:szCs w:val="20"/>
          <w:lang w:eastAsia="zh-CN"/>
        </w:rPr>
        <w:t>s</w:t>
      </w:r>
      <w:r>
        <w:rPr>
          <w:rFonts w:ascii="Times New Roman" w:hAnsi="Times New Roman" w:cs="Times New Roman"/>
          <w:sz w:val="20"/>
          <w:szCs w:val="20"/>
          <w:lang w:eastAsia="zh-CN"/>
        </w:rPr>
        <w:t xml:space="preserve">, calculate the distance from the scatterer to the antenna </w:t>
      </w:r>
      <w:r>
        <w:rPr>
          <w:rFonts w:hint="eastAsia" w:ascii="Times New Roman" w:hAnsi="Times New Roman" w:cs="Times New Roman"/>
          <w:sz w:val="20"/>
          <w:szCs w:val="20"/>
          <w:lang w:eastAsia="zh-CN"/>
        </w:rPr>
        <w:t>element</w:t>
      </w:r>
      <w:r>
        <w:rPr>
          <w:rFonts w:ascii="Times New Roman" w:hAnsi="Times New Roman" w:cs="Times New Roman"/>
          <w:sz w:val="20"/>
          <w:szCs w:val="20"/>
          <w:lang w:eastAsia="zh-CN"/>
        </w:rPr>
        <w:t xml:space="preserve">, and then calculate the channel parameters of each Tx-Rx </w:t>
      </w:r>
      <w:r>
        <w:rPr>
          <w:rFonts w:hint="eastAsia" w:ascii="Times New Roman" w:hAnsi="Times New Roman" w:cs="Times New Roman"/>
          <w:sz w:val="20"/>
          <w:szCs w:val="20"/>
          <w:lang w:eastAsia="zh-CN"/>
        </w:rPr>
        <w:t>antenna element</w:t>
      </w:r>
      <w:r>
        <w:rPr>
          <w:rFonts w:ascii="Times New Roman" w:hAnsi="Times New Roman" w:cs="Times New Roman"/>
          <w:sz w:val="20"/>
          <w:szCs w:val="20"/>
          <w:lang w:eastAsia="zh-CN"/>
        </w:rPr>
        <w:t xml:space="preserve"> pair</w:t>
      </w:r>
      <w:r>
        <w:rPr>
          <w:rFonts w:hint="eastAsia" w:ascii="Times New Roman" w:hAnsi="Times New Roman" w:cs="Times New Roman"/>
          <w:sz w:val="20"/>
          <w:szCs w:val="20"/>
          <w:lang w:eastAsia="zh-CN"/>
        </w:rPr>
        <w:t>.</w:t>
      </w:r>
    </w:p>
    <w:p>
      <w:pPr>
        <w:jc w:val="both"/>
        <w:rPr>
          <w:rFonts w:ascii="Times New Roman" w:hAnsi="Times New Roman" w:cs="Times New Roman"/>
          <w:sz w:val="20"/>
          <w:szCs w:val="20"/>
          <w:lang w:eastAsia="zh-CN"/>
        </w:rPr>
      </w:pPr>
      <w:r>
        <w:rPr>
          <w:rFonts w:ascii="Times New Roman" w:hAnsi="Times New Roman" w:cs="Times New Roman"/>
          <w:sz w:val="20"/>
          <w:szCs w:val="20"/>
          <w:lang w:eastAsia="zh-CN"/>
        </w:rPr>
        <w:t>To this end, the following two options can be considered.</w:t>
      </w:r>
    </w:p>
    <w:p>
      <w:pPr>
        <w:pStyle w:val="24"/>
        <w:numPr>
          <w:ilvl w:val="0"/>
          <w:numId w:val="4"/>
        </w:numPr>
        <w:ind w:left="442" w:hanging="442"/>
        <w:contextualSpacing w:val="0"/>
        <w:jc w:val="both"/>
        <w:rPr>
          <w:lang w:eastAsia="zh-CN"/>
        </w:rPr>
      </w:pPr>
      <w:r>
        <w:rPr>
          <w:lang w:eastAsia="zh-CN"/>
        </w:rPr>
        <w:t>O</w:t>
      </w:r>
      <w:r>
        <w:rPr>
          <w:rFonts w:hint="eastAsia"/>
          <w:lang w:eastAsia="zh-CN"/>
        </w:rPr>
        <w:t xml:space="preserve">ption 1: </w:t>
      </w:r>
      <w:r>
        <w:rPr>
          <w:lang w:eastAsia="zh-CN"/>
        </w:rPr>
        <w:t>The distance geometrically derived from the existing cluster</w:t>
      </w:r>
      <w:r>
        <w:rPr>
          <w:rFonts w:hint="eastAsia"/>
          <w:lang w:eastAsia="zh-CN"/>
        </w:rPr>
        <w:t>/ray.</w:t>
      </w:r>
      <w:r>
        <w:rPr>
          <w:lang w:eastAsia="zh-CN"/>
        </w:rPr>
        <w:t xml:space="preserve"> The scatterer </w:t>
      </w:r>
      <w:r>
        <w:rPr>
          <w:rFonts w:hint="eastAsia"/>
          <w:bCs/>
          <w:lang w:eastAsia="zh-CN"/>
        </w:rPr>
        <w:t xml:space="preserve">location </w:t>
      </w:r>
      <w:r>
        <w:rPr>
          <w:lang w:eastAsia="zh-CN"/>
        </w:rPr>
        <w:t>is determined by minimizing the distance from the first</w:t>
      </w:r>
      <w:r>
        <w:rPr>
          <w:rFonts w:hint="eastAsia"/>
          <w:lang w:eastAsia="zh-CN"/>
        </w:rPr>
        <w:t>-</w:t>
      </w:r>
      <w:r>
        <w:rPr>
          <w:rFonts w:hint="eastAsia"/>
          <w:bCs/>
          <w:lang w:eastAsia="zh-CN"/>
        </w:rPr>
        <w:t>bounce</w:t>
      </w:r>
      <w:r>
        <w:rPr>
          <w:lang w:eastAsia="zh-CN"/>
        </w:rPr>
        <w:t xml:space="preserve"> to the last</w:t>
      </w:r>
      <w:r>
        <w:rPr>
          <w:rFonts w:hint="eastAsia"/>
          <w:lang w:eastAsia="zh-CN"/>
        </w:rPr>
        <w:t>-</w:t>
      </w:r>
      <w:r>
        <w:rPr>
          <w:rFonts w:hint="eastAsia"/>
          <w:bCs/>
          <w:lang w:eastAsia="zh-CN"/>
        </w:rPr>
        <w:t>bounce</w:t>
      </w:r>
      <w:r>
        <w:rPr>
          <w:bCs/>
          <w:lang w:eastAsia="zh-CN"/>
        </w:rPr>
        <w:t xml:space="preserve"> </w:t>
      </w:r>
      <w:r>
        <w:rPr>
          <w:lang w:eastAsia="zh-CN"/>
        </w:rPr>
        <w:t>scatterer.</w:t>
      </w:r>
    </w:p>
    <w:p>
      <w:pPr>
        <w:pStyle w:val="24"/>
        <w:numPr>
          <w:ilvl w:val="0"/>
          <w:numId w:val="4"/>
        </w:numPr>
        <w:jc w:val="both"/>
        <w:rPr>
          <w:lang w:eastAsia="zh-CN"/>
        </w:rPr>
      </w:pPr>
      <w:r>
        <w:rPr>
          <w:rFonts w:hint="eastAsia"/>
          <w:lang w:eastAsia="zh-CN"/>
        </w:rPr>
        <w:t xml:space="preserve">Option 2: </w:t>
      </w:r>
      <w:r>
        <w:rPr>
          <w:lang w:eastAsia="zh-CN"/>
        </w:rPr>
        <w:t>A parameter for the propagation distance from the TRP to the first</w:t>
      </w:r>
      <w:r>
        <w:rPr>
          <w:rFonts w:hint="eastAsia"/>
          <w:lang w:eastAsia="zh-CN"/>
        </w:rPr>
        <w:t>-</w:t>
      </w:r>
      <w:r>
        <w:rPr>
          <w:lang w:eastAsia="zh-CN"/>
        </w:rPr>
        <w:t>bounc</w:t>
      </w:r>
      <w:r>
        <w:rPr>
          <w:rFonts w:hint="eastAsia"/>
          <w:lang w:eastAsia="zh-CN"/>
        </w:rPr>
        <w:t>e</w:t>
      </w:r>
      <w:r>
        <w:rPr>
          <w:lang w:eastAsia="zh-CN"/>
        </w:rPr>
        <w:t xml:space="preserve"> scatterer is introduced, and the statistical distribution of this parameter is given. </w:t>
      </w:r>
    </w:p>
    <w:p>
      <w:pPr>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 xml:space="preserve">In option 1, as shown in </w:t>
      </w:r>
      <w:r>
        <w:rPr>
          <w:rFonts w:ascii="Times New Roman" w:hAnsi="Times New Roman" w:cs="Times New Roman"/>
          <w:sz w:val="20"/>
          <w:szCs w:val="20"/>
          <w:lang w:eastAsia="zh-CN"/>
        </w:rPr>
        <w:t>Fig. 9</w:t>
      </w:r>
      <w:r>
        <w:rPr>
          <w:rFonts w:hint="eastAsia" w:ascii="Times New Roman" w:hAnsi="Times New Roman" w:cs="Times New Roman"/>
          <w:sz w:val="20"/>
          <w:szCs w:val="20"/>
          <w:lang w:eastAsia="zh-CN"/>
        </w:rPr>
        <w:t xml:space="preserve">, </w:t>
      </w:r>
      <w:bookmarkStart w:id="5" w:name="MTBlankEqn"/>
      <w:r>
        <w:rPr>
          <w:position w:val="-4"/>
        </w:rPr>
        <w:object>
          <v:shape id="_x0000_i1025" o:spt="75" type="#_x0000_t75" style="height:12pt;width:9.25pt;" o:ole="t" filled="f" o:preferrelative="t" stroked="f" coordsize="21600,21600">
            <v:path/>
            <v:fill on="f" focussize="0,0"/>
            <v:stroke on="f" joinstyle="miter"/>
            <v:imagedata r:id="rId22" o:title=""/>
            <o:lock v:ext="edit" aspectratio="t"/>
            <w10:wrap type="none"/>
            <w10:anchorlock/>
          </v:shape>
          <o:OLEObject Type="Embed" ProgID="Equation.DSMT4" ShapeID="_x0000_i1025" DrawAspect="Content" ObjectID="_1468075725" r:id="rId21">
            <o:LockedField>false</o:LockedField>
          </o:OLEObject>
        </w:object>
      </w:r>
      <w:bookmarkEnd w:id="5"/>
      <w:r>
        <w:rPr>
          <w:rFonts w:ascii="Times New Roman" w:hAnsi="Times New Roman" w:cs="Times New Roman"/>
          <w:sz w:val="20"/>
          <w:szCs w:val="20"/>
          <w:lang w:eastAsia="zh-CN"/>
        </w:rPr>
        <w:t xml:space="preserve"> represents the 3D distance vector between the transmit</w:t>
      </w:r>
      <w:r>
        <w:rPr>
          <w:rFonts w:hint="eastAsia" w:ascii="Times New Roman" w:hAnsi="Times New Roman" w:cs="Times New Roman"/>
          <w:sz w:val="20"/>
          <w:szCs w:val="20"/>
          <w:lang w:eastAsia="zh-CN"/>
        </w:rPr>
        <w:t>t</w:t>
      </w:r>
      <w:r>
        <w:rPr>
          <w:rFonts w:ascii="Times New Roman" w:hAnsi="Times New Roman" w:cs="Times New Roman"/>
          <w:sz w:val="20"/>
          <w:szCs w:val="20"/>
          <w:lang w:eastAsia="zh-CN"/>
        </w:rPr>
        <w:t>er and the receiver</w:t>
      </w:r>
      <w:r>
        <w:rPr>
          <w:rFonts w:hint="eastAsia" w:ascii="Times New Roman" w:hAnsi="Times New Roman" w:cs="Times New Roman"/>
          <w:sz w:val="20"/>
          <w:szCs w:val="20"/>
          <w:lang w:eastAsia="zh-CN"/>
        </w:rPr>
        <w:t>. T</w:t>
      </w:r>
      <w:r>
        <w:rPr>
          <w:rFonts w:ascii="Times New Roman" w:hAnsi="Times New Roman" w:cs="Times New Roman"/>
          <w:sz w:val="20"/>
          <w:szCs w:val="20"/>
          <w:lang w:eastAsia="zh-CN"/>
        </w:rPr>
        <w:t xml:space="preserve">he propagation path of the </w:t>
      </w:r>
      <w:r>
        <w:rPr>
          <w:position w:val="-6"/>
        </w:rPr>
        <w:object>
          <v:shape id="_x0000_i1026" o:spt="75" type="#_x0000_t75" style="height:9.8pt;width:11.45pt;" o:ole="t" filled="f" o:preferrelative="t" stroked="f" coordsize="21600,21600">
            <v:path/>
            <v:fill on="f" focussize="0,0"/>
            <v:stroke on="f" joinstyle="miter"/>
            <v:imagedata r:id="rId24" o:title=""/>
            <o:lock v:ext="edit" aspectratio="t"/>
            <w10:wrap type="none"/>
            <w10:anchorlock/>
          </v:shape>
          <o:OLEObject Type="Embed" ProgID="Equation.DSMT4" ShapeID="_x0000_i1026" DrawAspect="Content" ObjectID="_1468075726" r:id="rId23">
            <o:LockedField>false</o:LockedField>
          </o:OLEObject>
        </w:object>
      </w:r>
      <w:r>
        <w:rPr>
          <w:rFonts w:ascii="Times New Roman" w:hAnsi="Times New Roman" w:cs="Times New Roman"/>
          <w:sz w:val="20"/>
          <w:szCs w:val="20"/>
          <w:lang w:eastAsia="zh-CN"/>
        </w:rPr>
        <w:t xml:space="preserve">-th ray in the </w:t>
      </w:r>
      <w:r>
        <w:rPr>
          <w:position w:val="-6"/>
        </w:rPr>
        <w:object>
          <v:shape id="_x0000_i1027" o:spt="75" type="#_x0000_t75" style="height:9.8pt;width:9.25pt;" o:ole="t" filled="f" o:preferrelative="t" stroked="f" coordsize="21600,21600">
            <v:path/>
            <v:fill on="f" focussize="0,0"/>
            <v:stroke on="f" joinstyle="miter"/>
            <v:imagedata r:id="rId26" o:title=""/>
            <o:lock v:ext="edit" aspectratio="t"/>
            <w10:wrap type="none"/>
            <w10:anchorlock/>
          </v:shape>
          <o:OLEObject Type="Embed" ProgID="Equation.DSMT4" ShapeID="_x0000_i1027" DrawAspect="Content" ObjectID="_1468075727" r:id="rId25">
            <o:LockedField>false</o:LockedField>
          </o:OLEObject>
        </w:object>
      </w:r>
      <w:r>
        <w:rPr>
          <w:rFonts w:ascii="Times New Roman" w:hAnsi="Times New Roman" w:cs="Times New Roman"/>
          <w:sz w:val="20"/>
          <w:szCs w:val="20"/>
          <w:lang w:eastAsia="zh-CN"/>
        </w:rPr>
        <w:t>-th cluster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can be defined</w:t>
      </w:r>
      <w:r>
        <w:rPr>
          <w:rFonts w:hint="eastAsia" w:ascii="Times New Roman" w:hAnsi="Times New Roman" w:cs="Times New Roman"/>
          <w:sz w:val="20"/>
          <w:szCs w:val="20"/>
          <w:lang w:eastAsia="zh-CN"/>
        </w:rPr>
        <w:t>.</w:t>
      </w:r>
      <w:r>
        <w:rPr>
          <w:sz w:val="20"/>
          <w:szCs w:val="20"/>
        </w:rPr>
        <w:t xml:space="preserve"> </w:t>
      </w:r>
      <w:r>
        <w:rPr>
          <w:position w:val="-8"/>
        </w:rPr>
        <w:object>
          <v:shape id="_x0000_i1028" o:spt="75" type="#_x0000_t75" style="height:16.9pt;width:24pt;" o:ole="t" filled="f" o:preferrelative="t" stroked="f" coordsize="21600,21600">
            <v:path/>
            <v:fill on="f" focussize="0,0"/>
            <v:stroke on="f" joinstyle="miter"/>
            <v:imagedata r:id="rId28" o:title=""/>
            <o:lock v:ext="edit" aspectratio="t"/>
            <w10:wrap type="none"/>
            <w10:anchorlock/>
          </v:shape>
          <o:OLEObject Type="Embed" ProgID="Equation.DSMT4" ShapeID="_x0000_i1028" DrawAspect="Content" ObjectID="_1468075728" r:id="rId27">
            <o:LockedField>false</o:LockedField>
          </o:OLEObject>
        </w:object>
      </w:r>
      <w:r>
        <w:rPr>
          <w:rFonts w:ascii="Times New Roman" w:hAnsi="Times New Roman" w:cs="Times New Roman"/>
          <w:sz w:val="20"/>
          <w:szCs w:val="20"/>
          <w:lang w:eastAsia="zh-CN"/>
        </w:rPr>
        <w:t xml:space="preserve"> and</w:t>
      </w:r>
      <w:r>
        <w:rPr>
          <w:rFonts w:hint="eastAsia" w:ascii="Times New Roman" w:hAnsi="Times New Roman" w:cs="Times New Roman"/>
          <w:sz w:val="20"/>
          <w:szCs w:val="20"/>
          <w:lang w:eastAsia="zh-CN"/>
        </w:rPr>
        <w:t xml:space="preserve"> </w:t>
      </w:r>
      <w:r>
        <w:rPr>
          <w:position w:val="-12"/>
        </w:rPr>
        <w:object>
          <v:shape id="_x0000_i1029" o:spt="75" type="#_x0000_t75" style="height:15.8pt;width:18pt;" o:ole="t" filled="f" o:preferrelative="t" stroked="f" coordsize="21600,21600">
            <v:path/>
            <v:fill on="f" focussize="0,0"/>
            <v:stroke on="f" joinstyle="miter"/>
            <v:imagedata r:id="rId30" o:title=""/>
            <o:lock v:ext="edit" aspectratio="t"/>
            <w10:wrap type="none"/>
            <w10:anchorlock/>
          </v:shape>
          <o:OLEObject Type="Embed" ProgID="Equation.DSMT4" ShapeID="_x0000_i1029" DrawAspect="Content" ObjectID="_1468075729" r:id="rId29">
            <o:LockedField>false</o:LockedField>
          </o:OLEObject>
        </w:object>
      </w:r>
      <w:r>
        <w:rPr>
          <w:rFonts w:ascii="Times New Roman" w:hAnsi="Times New Roman" w:cs="Times New Roman"/>
          <w:sz w:val="20"/>
          <w:szCs w:val="20"/>
          <w:lang w:eastAsia="zh-CN"/>
        </w:rPr>
        <w:t xml:space="preserve"> are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vector pointing from </w:t>
      </w:r>
      <w:r>
        <w:rPr>
          <w:rFonts w:hint="eastAsia" w:ascii="Times New Roman" w:hAnsi="Times New Roman" w:cs="Times New Roman"/>
          <w:sz w:val="20"/>
          <w:szCs w:val="20"/>
          <w:lang w:eastAsia="zh-CN"/>
        </w:rPr>
        <w:t>TRP</w:t>
      </w:r>
      <w:r>
        <w:rPr>
          <w:rFonts w:ascii="Times New Roman" w:hAnsi="Times New Roman" w:cs="Times New Roman"/>
          <w:sz w:val="20"/>
          <w:szCs w:val="20"/>
          <w:lang w:eastAsia="zh-CN"/>
        </w:rPr>
        <w:t xml:space="preserve"> to</w:t>
      </w:r>
      <w:r>
        <w:rPr>
          <w:rFonts w:hint="eastAsia" w:ascii="Times New Roman" w:hAnsi="Times New Roman" w:cs="Times New Roman"/>
          <w:sz w:val="20"/>
          <w:szCs w:val="20"/>
          <w:lang w:eastAsia="zh-CN"/>
        </w:rPr>
        <w:t xml:space="preserve"> t</w:t>
      </w:r>
      <w:r>
        <w:rPr>
          <w:rFonts w:ascii="Times New Roman" w:hAnsi="Times New Roman" w:cs="Times New Roman"/>
          <w:sz w:val="20"/>
          <w:szCs w:val="20"/>
          <w:lang w:eastAsia="zh-CN"/>
        </w:rPr>
        <w:t xml:space="preserve">he </w:t>
      </w:r>
      <w:r>
        <w:rPr>
          <w:rFonts w:hint="eastAsia" w:ascii="Times New Roman" w:hAnsi="Times New Roman" w:cs="Times New Roman"/>
          <w:sz w:val="20"/>
          <w:szCs w:val="20"/>
          <w:lang w:eastAsia="zh-CN"/>
        </w:rPr>
        <w:t>FBS</w:t>
      </w:r>
      <w:r>
        <w:rPr>
          <w:rFonts w:ascii="Times New Roman" w:hAnsi="Times New Roman" w:cs="Times New Roman"/>
          <w:sz w:val="20"/>
          <w:szCs w:val="20"/>
          <w:lang w:eastAsia="zh-CN"/>
        </w:rPr>
        <w:t xml:space="preserve"> and the vector pointing from</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the </w:t>
      </w:r>
      <w:r>
        <w:rPr>
          <w:rFonts w:hint="eastAsia" w:ascii="Times New Roman" w:hAnsi="Times New Roman" w:cs="Times New Roman"/>
          <w:sz w:val="20"/>
          <w:szCs w:val="20"/>
          <w:lang w:eastAsia="zh-CN"/>
        </w:rPr>
        <w:t>LBS</w:t>
      </w:r>
      <w:r>
        <w:rPr>
          <w:rFonts w:ascii="Times New Roman" w:hAnsi="Times New Roman" w:cs="Times New Roman"/>
          <w:sz w:val="20"/>
          <w:szCs w:val="20"/>
          <w:lang w:eastAsia="zh-CN"/>
        </w:rPr>
        <w:t xml:space="preserve"> to</w:t>
      </w:r>
      <w:r>
        <w:rPr>
          <w:rFonts w:hint="eastAsia" w:ascii="Times New Roman" w:hAnsi="Times New Roman" w:cs="Times New Roman"/>
          <w:sz w:val="20"/>
          <w:szCs w:val="20"/>
          <w:lang w:eastAsia="zh-CN"/>
        </w:rPr>
        <w:t xml:space="preserve"> receiver</w:t>
      </w:r>
      <w:r>
        <w:rPr>
          <w:rFonts w:ascii="Times New Roman" w:hAnsi="Times New Roman" w:cs="Times New Roman"/>
          <w:sz w:val="20"/>
          <w:szCs w:val="20"/>
          <w:lang w:eastAsia="zh-CN"/>
        </w:rPr>
        <w:t>, respectively. The directions of</w:t>
      </w:r>
      <w:r>
        <w:rPr>
          <w:rFonts w:hint="eastAsia" w:ascii="Times New Roman" w:hAnsi="Times New Roman" w:cs="Times New Roman"/>
          <w:sz w:val="20"/>
          <w:szCs w:val="20"/>
          <w:lang w:eastAsia="zh-CN"/>
        </w:rPr>
        <w:t xml:space="preserve"> </w:t>
      </w:r>
      <w:r>
        <w:rPr>
          <w:position w:val="-8"/>
        </w:rPr>
        <w:object>
          <v:shape id="_x0000_i1030" o:spt="75" type="#_x0000_t75" style="height:16.9pt;width:24pt;" o:ole="t" filled="f" o:preferrelative="t" stroked="f" coordsize="21600,21600">
            <v:path/>
            <v:fill on="f" focussize="0,0"/>
            <v:stroke on="f" joinstyle="miter"/>
            <v:imagedata r:id="rId32" o:title=""/>
            <o:lock v:ext="edit" aspectratio="t"/>
            <w10:wrap type="none"/>
            <w10:anchorlock/>
          </v:shape>
          <o:OLEObject Type="Embed" ProgID="Equation.DSMT4" ShapeID="_x0000_i1030" DrawAspect="Content" ObjectID="_1468075730" r:id="rId31">
            <o:LockedField>false</o:LockedField>
          </o:OLEObject>
        </w:object>
      </w:r>
      <w:r>
        <w:rPr>
          <w:rFonts w:ascii="Times New Roman" w:hAnsi="Times New Roman" w:cs="Times New Roman"/>
          <w:sz w:val="20"/>
          <w:szCs w:val="20"/>
          <w:lang w:eastAsia="zh-CN"/>
        </w:rPr>
        <w:t xml:space="preserve"> and</w:t>
      </w:r>
      <w:r>
        <w:rPr>
          <w:rFonts w:hint="eastAsia" w:ascii="Times New Roman" w:hAnsi="Times New Roman" w:cs="Times New Roman"/>
          <w:sz w:val="20"/>
          <w:szCs w:val="20"/>
          <w:lang w:eastAsia="zh-CN"/>
        </w:rPr>
        <w:t xml:space="preserve"> </w:t>
      </w:r>
      <w:r>
        <w:rPr>
          <w:position w:val="-12"/>
        </w:rPr>
        <w:object>
          <v:shape id="_x0000_i1031" o:spt="75" type="#_x0000_t75" style="height:15.8pt;width:18pt;" o:ole="t" filled="f" o:preferrelative="t" stroked="f" coordsize="21600,21600">
            <v:path/>
            <v:fill on="f" focussize="0,0"/>
            <v:stroke on="f" joinstyle="miter"/>
            <v:imagedata r:id="rId34" o:title=""/>
            <o:lock v:ext="edit" aspectratio="t"/>
            <w10:wrap type="none"/>
            <w10:anchorlock/>
          </v:shape>
          <o:OLEObject Type="Embed" ProgID="Equation.DSMT4" ShapeID="_x0000_i1031" DrawAspect="Content" ObjectID="_1468075731" r:id="rId33">
            <o:LockedField>false</o:LockedField>
          </o:OLEObject>
        </w:objec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are defined by the departure and arriving angles of the ray.</w:t>
      </w:r>
      <w:r>
        <w:rPr>
          <w:sz w:val="20"/>
          <w:szCs w:val="20"/>
        </w:rPr>
        <w:t xml:space="preserve"> </w:t>
      </w:r>
      <w:r>
        <w:rPr>
          <w:position w:val="-12"/>
        </w:rPr>
        <w:object>
          <v:shape id="_x0000_i1032" o:spt="75" type="#_x0000_t75" style="height:15.8pt;width:18pt;" o:ole="t" filled="f" o:preferrelative="t" stroked="f" coordsize="21600,21600">
            <v:path/>
            <v:fill on="f" focussize="0,0"/>
            <v:stroke on="f" joinstyle="miter"/>
            <v:imagedata r:id="rId36" o:title=""/>
            <o:lock v:ext="edit" aspectratio="t"/>
            <w10:wrap type="none"/>
            <w10:anchorlock/>
          </v:shape>
          <o:OLEObject Type="Embed" ProgID="Equation.DSMT4" ShapeID="_x0000_i1032" DrawAspect="Content" ObjectID="_1468075732" r:id="rId35">
            <o:LockedField>false</o:LockedField>
          </o:OLEObject>
        </w:object>
      </w:r>
      <w:r>
        <w:rPr>
          <w:rFonts w:ascii="Times New Roman" w:hAnsi="Times New Roman" w:cs="Times New Roman"/>
          <w:sz w:val="20"/>
          <w:szCs w:val="20"/>
          <w:lang w:eastAsia="zh-CN"/>
        </w:rPr>
        <w:t xml:space="preserve"> is the vector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pointing from FBS to LBS. </w:t>
      </w:r>
      <w:r>
        <w:rPr>
          <w:position w:val="-4"/>
        </w:rPr>
        <w:object>
          <v:shape id="_x0000_i1033" o:spt="75" type="#_x0000_t75" style="height:12pt;width:9.25pt;" o:ole="t" filled="f" o:preferrelative="t" stroked="f" coordsize="21600,21600">
            <v:path/>
            <v:fill on="f" focussize="0,0"/>
            <v:stroke on="f" joinstyle="miter"/>
            <v:imagedata r:id="rId38" o:title=""/>
            <o:lock v:ext="edit" aspectratio="t"/>
            <w10:wrap type="none"/>
            <w10:anchorlock/>
          </v:shape>
          <o:OLEObject Type="Embed" ProgID="Equation.DSMT4" ShapeID="_x0000_i1033" DrawAspect="Content" ObjectID="_1468075733" r:id="rId37">
            <o:LockedField>false</o:LockedField>
          </o:OLEObject>
        </w:object>
      </w:r>
      <w:r>
        <w:rPr>
          <w:rFonts w:ascii="Times New Roman" w:hAnsi="Times New Roman" w:cs="Times New Roman"/>
          <w:sz w:val="20"/>
          <w:szCs w:val="20"/>
          <w:lang w:eastAsia="zh-CN"/>
        </w:rPr>
        <w:t xml:space="preserve"> is the vector pointing from </w:t>
      </w:r>
      <w:r>
        <w:rPr>
          <w:rFonts w:hint="eastAsia" w:ascii="Times New Roman" w:hAnsi="Times New Roman" w:cs="Times New Roman"/>
          <w:sz w:val="20"/>
          <w:szCs w:val="20"/>
          <w:lang w:eastAsia="zh-CN"/>
        </w:rPr>
        <w:t>TRP</w:t>
      </w:r>
      <w:r>
        <w:rPr>
          <w:rFonts w:ascii="Times New Roman" w:hAnsi="Times New Roman" w:cs="Times New Roman"/>
          <w:sz w:val="20"/>
          <w:szCs w:val="20"/>
          <w:lang w:eastAsia="zh-CN"/>
        </w:rPr>
        <w:t xml:space="preserve"> to </w:t>
      </w:r>
      <w:r>
        <w:rPr>
          <w:rFonts w:hint="eastAsia" w:ascii="Times New Roman" w:hAnsi="Times New Roman" w:cs="Times New Roman"/>
          <w:sz w:val="20"/>
          <w:szCs w:val="20"/>
          <w:lang w:eastAsia="zh-CN"/>
        </w:rPr>
        <w:t>receiver</w:t>
      </w:r>
      <w:r>
        <w:rPr>
          <w:rFonts w:ascii="Times New Roman" w:hAnsi="Times New Roman" w:cs="Times New Roman"/>
          <w:sz w:val="20"/>
          <w:szCs w:val="20"/>
          <w:lang w:eastAsia="zh-CN"/>
        </w:rPr>
        <w:t xml:space="preserve">. </w:t>
      </w:r>
      <w:r>
        <w:rPr>
          <w:position w:val="-8"/>
        </w:rPr>
        <w:object>
          <v:shape id="_x0000_i1034" o:spt="75" type="#_x0000_t75" style="height:16.9pt;width:24pt;" o:ole="t" filled="f" o:preferrelative="t" stroked="f" coordsize="21600,21600">
            <v:path/>
            <v:fill on="f" focussize="0,0"/>
            <v:stroke on="f" joinstyle="miter"/>
            <v:imagedata r:id="rId40" o:title=""/>
            <o:lock v:ext="edit" aspectratio="t"/>
            <w10:wrap type="none"/>
            <w10:anchorlock/>
          </v:shape>
          <o:OLEObject Type="Embed" ProgID="Equation.DSMT4" ShapeID="_x0000_i1034" DrawAspect="Content" ObjectID="_1468075734" r:id="rId39">
            <o:LockedField>false</o:LockedField>
          </o:OLEObject>
        </w:object>
      </w:r>
      <w:r>
        <w:rPr>
          <w:rFonts w:ascii="Times New Roman" w:hAnsi="Times New Roman" w:cs="Times New Roman"/>
          <w:sz w:val="20"/>
          <w:szCs w:val="20"/>
          <w:lang w:eastAsia="zh-CN"/>
        </w:rPr>
        <w:t xml:space="preserve"> is the vector pointing from </w:t>
      </w:r>
      <w:r>
        <w:rPr>
          <w:rFonts w:hint="eastAsia" w:ascii="Times New Roman" w:hAnsi="Times New Roman" w:cs="Times New Roman"/>
          <w:sz w:val="20"/>
          <w:szCs w:val="20"/>
          <w:lang w:eastAsia="zh-CN"/>
        </w:rPr>
        <w:t>TRP</w:t>
      </w:r>
      <w:r>
        <w:rPr>
          <w:rFonts w:ascii="Times New Roman" w:hAnsi="Times New Roman" w:cs="Times New Roman"/>
          <w:sz w:val="20"/>
          <w:szCs w:val="20"/>
          <w:lang w:eastAsia="zh-CN"/>
        </w:rPr>
        <w:t xml:space="preserve"> to LBS and</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can be calculated by</w:t>
      </w:r>
      <w:r>
        <w:rPr>
          <w:rFonts w:hint="eastAsia" w:ascii="Times New Roman" w:hAnsi="Times New Roman" w:cs="Times New Roman"/>
          <w:sz w:val="20"/>
          <w:szCs w:val="20"/>
          <w:lang w:eastAsia="zh-CN"/>
        </w:rPr>
        <w:t xml:space="preserve"> </w:t>
      </w:r>
      <w:r>
        <w:rPr>
          <w:position w:val="-12"/>
        </w:rPr>
        <w:object>
          <v:shape id="_x0000_i1035" o:spt="75" type="#_x0000_t75" style="height:19.1pt;width:63.8pt;" o:ole="t" filled="f" o:preferrelative="t" stroked="f" coordsize="21600,21600">
            <v:path/>
            <v:fill on="f" focussize="0,0"/>
            <v:stroke on="f" joinstyle="miter"/>
            <v:imagedata r:id="rId42" o:title=""/>
            <o:lock v:ext="edit" aspectratio="t"/>
            <w10:wrap type="none"/>
            <w10:anchorlock/>
          </v:shape>
          <o:OLEObject Type="Embed" ProgID="Equation.DSMT4" ShapeID="_x0000_i1035" DrawAspect="Content" ObjectID="_1468075735" r:id="rId41">
            <o:LockedField>false</o:LockedField>
          </o:OLEObject>
        </w:object>
      </w:r>
      <w:r>
        <w:rPr>
          <w:rFonts w:ascii="Times New Roman" w:hAnsi="Times New Roman" w:cs="Times New Roman"/>
          <w:sz w:val="20"/>
          <w:szCs w:val="20"/>
          <w:lang w:eastAsia="zh-CN"/>
        </w:rPr>
        <w:t>. It is noticed that</w:t>
      </w:r>
      <w:r>
        <w:rPr>
          <w:position w:val="-12"/>
        </w:rPr>
        <w:object>
          <v:shape id="_x0000_i1036" o:spt="75" type="#_x0000_t75" style="height:18pt;width:24pt;" o:ole="t" filled="f" o:preferrelative="t" stroked="f" coordsize="21600,21600">
            <v:path/>
            <v:fill on="f" focussize="0,0"/>
            <v:stroke on="f" joinstyle="miter"/>
            <v:imagedata r:id="rId44" o:title=""/>
            <o:lock v:ext="edit" aspectratio="t"/>
            <w10:wrap type="none"/>
            <w10:anchorlock/>
          </v:shape>
          <o:OLEObject Type="Embed" ProgID="Equation.DSMT4" ShapeID="_x0000_i1036" DrawAspect="Content" ObjectID="_1468075736" r:id="rId43">
            <o:LockedField>false</o:LockedField>
          </o:OLEObject>
        </w:object>
      </w:r>
      <w:r>
        <w:rPr>
          <w:rFonts w:hint="eastAsia"/>
          <w:sz w:val="20"/>
          <w:szCs w:val="20"/>
          <w:lang w:eastAsia="zh-CN"/>
        </w:rPr>
        <w:t>=</w:t>
      </w:r>
      <w:r>
        <w:rPr>
          <w:sz w:val="20"/>
          <w:szCs w:val="20"/>
        </w:rPr>
        <w:t xml:space="preserve"> </w:t>
      </w:r>
      <w:r>
        <w:rPr>
          <w:position w:val="-8"/>
        </w:rPr>
        <w:object>
          <v:shape id="_x0000_i1037" o:spt="75" type="#_x0000_t75" style="height:16.9pt;width:24pt;" o:ole="t" filled="f" o:preferrelative="t" stroked="f" coordsize="21600,21600">
            <v:path/>
            <v:fill on="f" focussize="0,0"/>
            <v:stroke on="f" joinstyle="miter"/>
            <v:imagedata r:id="rId46" o:title=""/>
            <o:lock v:ext="edit" aspectratio="t"/>
            <w10:wrap type="none"/>
            <w10:anchorlock/>
          </v:shape>
          <o:OLEObject Type="Embed" ProgID="Equation.DSMT4" ShapeID="_x0000_i1037" DrawAspect="Content" ObjectID="_1468075737" r:id="rId45">
            <o:LockedField>false</o:LockedField>
          </o:OLEObject>
        </w:object>
      </w:r>
      <w:r>
        <w:rPr>
          <w:rFonts w:ascii="Times New Roman" w:hAnsi="Times New Roman" w:cs="Times New Roman"/>
          <w:sz w:val="20"/>
          <w:szCs w:val="20"/>
          <w:lang w:eastAsia="zh-CN"/>
        </w:rPr>
        <w:t>, so</w:t>
      </w:r>
      <w:r>
        <w:rPr>
          <w:position w:val="-16"/>
        </w:rPr>
        <w:object>
          <v:shape id="_x0000_i1038" o:spt="75" type="#_x0000_t75" style="height:21.25pt;width:27.8pt;" o:ole="t" filled="f" o:preferrelative="t" stroked="f" coordsize="21600,21600">
            <v:path/>
            <v:fill on="f" focussize="0,0"/>
            <v:stroke on="f" joinstyle="miter"/>
            <v:imagedata r:id="rId48" o:title=""/>
            <o:lock v:ext="edit" aspectratio="t"/>
            <w10:wrap type="none"/>
            <w10:anchorlock/>
          </v:shape>
          <o:OLEObject Type="Embed" ProgID="Equation.DSMT4" ShapeID="_x0000_i1038" DrawAspect="Content" ObjectID="_1468075738" r:id="rId47">
            <o:LockedField>false</o:LockedField>
          </o:OLEObject>
        </w:object>
      </w:r>
      <w:r>
        <w:rPr>
          <w:rFonts w:ascii="Times New Roman" w:hAnsi="Times New Roman" w:cs="Times New Roman"/>
          <w:sz w:val="20"/>
          <w:szCs w:val="20"/>
          <w:lang w:eastAsia="zh-CN"/>
        </w:rPr>
        <w:t xml:space="preserve"> can be obtained by calculating</w:t>
      </w:r>
      <w:r>
        <w:rPr>
          <w:rFonts w:hint="eastAsia" w:ascii="Times New Roman" w:hAnsi="Times New Roman" w:cs="Times New Roman"/>
          <w:sz w:val="20"/>
          <w:szCs w:val="20"/>
          <w:lang w:eastAsia="zh-CN"/>
        </w:rPr>
        <w:t xml:space="preserve"> t</w:t>
      </w:r>
      <w:r>
        <w:rPr>
          <w:rFonts w:ascii="Times New Roman" w:hAnsi="Times New Roman" w:cs="Times New Roman"/>
          <w:sz w:val="20"/>
          <w:szCs w:val="20"/>
          <w:lang w:eastAsia="zh-CN"/>
        </w:rPr>
        <w:t>he length of</w:t>
      </w:r>
      <w:r>
        <w:rPr>
          <w:rFonts w:hint="eastAsia" w:ascii="Times New Roman" w:hAnsi="Times New Roman" w:cs="Times New Roman"/>
          <w:sz w:val="20"/>
          <w:szCs w:val="20"/>
          <w:lang w:eastAsia="zh-CN"/>
        </w:rPr>
        <w:t xml:space="preserve"> </w:t>
      </w:r>
      <w:r>
        <w:rPr>
          <w:position w:val="-8"/>
        </w:rPr>
        <w:object>
          <v:shape id="_x0000_i1039" o:spt="75" type="#_x0000_t75" style="height:16.9pt;width:24pt;" o:ole="t" filled="f" o:preferrelative="t" stroked="f" coordsize="21600,21600">
            <v:path/>
            <v:fill on="f" focussize="0,0"/>
            <v:stroke on="f" joinstyle="miter"/>
            <v:imagedata r:id="rId50" o:title=""/>
            <o:lock v:ext="edit" aspectratio="t"/>
            <w10:wrap type="none"/>
            <w10:anchorlock/>
          </v:shape>
          <o:OLEObject Type="Embed" ProgID="Equation.DSMT4" ShapeID="_x0000_i1039" DrawAspect="Content" ObjectID="_1468075739" r:id="rId49">
            <o:LockedField>false</o:LockedField>
          </o:OLEObject>
        </w:object>
      </w:r>
      <w:r>
        <w:rPr>
          <w:rFonts w:hint="eastAsia"/>
          <w:sz w:val="20"/>
          <w:szCs w:val="20"/>
          <w:lang w:eastAsia="zh-CN"/>
        </w:rPr>
        <w:t>.</w:t>
      </w:r>
    </w:p>
    <w:p>
      <w:pPr>
        <w:jc w:val="center"/>
        <w:rPr>
          <w:rFonts w:ascii="Times New Roman" w:hAnsi="Times New Roman" w:cs="Times New Roman"/>
          <w:sz w:val="24"/>
          <w:szCs w:val="24"/>
          <w:lang w:eastAsia="zh-CN"/>
        </w:rPr>
      </w:pPr>
      <w:r>
        <w:rPr>
          <w:rFonts w:ascii="Times New Roman" w:hAnsi="Times New Roman" w:cs="Times New Roman"/>
          <w:sz w:val="24"/>
          <w:szCs w:val="24"/>
          <w:lang w:eastAsia="zh-CN"/>
        </w:rPr>
        <w:drawing>
          <wp:inline distT="0" distB="0" distL="0" distR="0">
            <wp:extent cx="3670935" cy="1901190"/>
            <wp:effectExtent l="0" t="0" r="5715" b="3810"/>
            <wp:docPr id="1707844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844511" name="图片 1"/>
                    <pic:cNvPicPr>
                      <a:picLocks noChangeAspect="1"/>
                    </pic:cNvPicPr>
                  </pic:nvPicPr>
                  <pic:blipFill>
                    <a:blip r:embed="rId51"/>
                    <a:stretch>
                      <a:fillRect/>
                    </a:stretch>
                  </pic:blipFill>
                  <pic:spPr>
                    <a:xfrm>
                      <a:off x="0" y="0"/>
                      <a:ext cx="3691604" cy="1912062"/>
                    </a:xfrm>
                    <a:prstGeom prst="rect">
                      <a:avLst/>
                    </a:prstGeom>
                  </pic:spPr>
                </pic:pic>
              </a:graphicData>
            </a:graphic>
          </wp:inline>
        </w:drawing>
      </w:r>
    </w:p>
    <w:p>
      <w:pPr>
        <w:jc w:val="center"/>
        <w:rPr>
          <w:b/>
          <w:bCs/>
          <w:kern w:val="2"/>
          <w:szCs w:val="21"/>
          <w:lang w:eastAsia="zh-CN"/>
        </w:rPr>
      </w:pPr>
      <w:r>
        <w:rPr>
          <w:rFonts w:hint="eastAsia"/>
          <w:b/>
          <w:bCs/>
          <w:kern w:val="2"/>
          <w:szCs w:val="21"/>
          <w:lang w:eastAsia="zh-CN"/>
        </w:rPr>
        <w:t>Fig</w:t>
      </w:r>
      <w:r>
        <w:rPr>
          <w:b/>
          <w:bCs/>
          <w:kern w:val="2"/>
          <w:szCs w:val="21"/>
          <w:lang w:eastAsia="zh-CN"/>
        </w:rPr>
        <w:t>. 9</w:t>
      </w:r>
      <w:r>
        <w:rPr>
          <w:rFonts w:hint="eastAsia"/>
          <w:b/>
          <w:bCs/>
          <w:kern w:val="2"/>
          <w:szCs w:val="21"/>
          <w:lang w:eastAsia="zh-CN"/>
        </w:rPr>
        <w:t xml:space="preserve"> </w:t>
      </w:r>
      <w:r>
        <w:rPr>
          <w:b/>
          <w:bCs/>
          <w:kern w:val="2"/>
          <w:szCs w:val="21"/>
          <w:lang w:eastAsia="zh-CN"/>
        </w:rPr>
        <w:t xml:space="preserve">An illustration of the </w:t>
      </w:r>
      <w:r>
        <w:rPr>
          <w:rFonts w:hint="eastAsia"/>
          <w:b/>
          <w:bCs/>
          <w:kern w:val="2"/>
          <w:szCs w:val="21"/>
          <w:lang w:eastAsia="zh-CN"/>
        </w:rPr>
        <w:t xml:space="preserve">propagation path of the </w:t>
      </w:r>
      <w:r>
        <w:rPr>
          <w:position w:val="-6"/>
        </w:rPr>
        <w:object>
          <v:shape id="_x0000_i1040" o:spt="75" type="#_x0000_t75" style="height:9.8pt;width:11.45pt;" o:ole="t" filled="f" o:preferrelative="t" stroked="f" coordsize="21600,21600">
            <v:path/>
            <v:fill on="f" focussize="0,0"/>
            <v:stroke on="f" joinstyle="miter"/>
            <v:imagedata r:id="rId53" o:title=""/>
            <o:lock v:ext="edit" aspectratio="t"/>
            <w10:wrap type="none"/>
            <w10:anchorlock/>
          </v:shape>
          <o:OLEObject Type="Embed" ProgID="Equation.DSMT4" ShapeID="_x0000_i1040" DrawAspect="Content" ObjectID="_1468075740" r:id="rId52">
            <o:LockedField>false</o:LockedField>
          </o:OLEObject>
        </w:object>
      </w:r>
      <w:r>
        <w:rPr>
          <w:b/>
          <w:bCs/>
          <w:kern w:val="2"/>
          <w:szCs w:val="21"/>
          <w:lang w:eastAsia="zh-CN"/>
        </w:rPr>
        <w:t>-th ray in the</w:t>
      </w:r>
      <w:r>
        <w:rPr>
          <w:rFonts w:hint="eastAsia"/>
          <w:b/>
          <w:bCs/>
          <w:kern w:val="2"/>
          <w:szCs w:val="21"/>
          <w:lang w:eastAsia="zh-CN"/>
        </w:rPr>
        <w:t xml:space="preserve"> </w:t>
      </w:r>
      <w:r>
        <w:rPr>
          <w:position w:val="-6"/>
        </w:rPr>
        <w:object>
          <v:shape id="_x0000_i1041" o:spt="75" type="#_x0000_t75" style="height:9.8pt;width:9.25pt;" o:ole="t" filled="f" o:preferrelative="t" stroked="f" coordsize="21600,21600">
            <v:path/>
            <v:fill on="f" focussize="0,0"/>
            <v:stroke on="f" joinstyle="miter"/>
            <v:imagedata r:id="rId55" o:title=""/>
            <o:lock v:ext="edit" aspectratio="t"/>
            <w10:wrap type="none"/>
            <w10:anchorlock/>
          </v:shape>
          <o:OLEObject Type="Embed" ProgID="Equation.DSMT4" ShapeID="_x0000_i1041" DrawAspect="Content" ObjectID="_1468075741" r:id="rId54">
            <o:LockedField>false</o:LockedField>
          </o:OLEObject>
        </w:object>
      </w:r>
      <w:r>
        <w:rPr>
          <w:b/>
          <w:bCs/>
          <w:kern w:val="2"/>
          <w:szCs w:val="21"/>
          <w:lang w:eastAsia="zh-CN"/>
        </w:rPr>
        <w:t>-th cluster</w:t>
      </w:r>
    </w:p>
    <w:p>
      <w:pPr>
        <w:jc w:val="both"/>
        <w:rPr>
          <w:rFonts w:ascii="Times New Roman" w:hAnsi="Times New Roman"/>
          <w:sz w:val="20"/>
          <w:szCs w:val="20"/>
          <w:lang w:eastAsia="zh-CN"/>
        </w:rPr>
      </w:pPr>
      <w:r>
        <w:rPr>
          <w:rFonts w:ascii="Times New Roman" w:hAnsi="Times New Roman"/>
          <w:sz w:val="20"/>
          <w:szCs w:val="20"/>
          <w:lang w:eastAsia="zh-CN"/>
        </w:rPr>
        <w:t>According to Fig</w:t>
      </w:r>
      <w:r>
        <w:rPr>
          <w:rFonts w:hint="eastAsia" w:ascii="Times New Roman" w:hAnsi="Times New Roman"/>
          <w:sz w:val="20"/>
          <w:szCs w:val="20"/>
          <w:lang w:eastAsia="zh-CN"/>
        </w:rPr>
        <w:t>. 1</w:t>
      </w:r>
      <w:r>
        <w:rPr>
          <w:rFonts w:ascii="Times New Roman" w:hAnsi="Times New Roman"/>
          <w:sz w:val="20"/>
          <w:szCs w:val="20"/>
          <w:lang w:eastAsia="zh-CN"/>
        </w:rPr>
        <w:t>, the total length of the ray can be</w:t>
      </w:r>
      <w:r>
        <w:rPr>
          <w:rFonts w:hint="eastAsia" w:ascii="Times New Roman" w:hAnsi="Times New Roman"/>
          <w:sz w:val="20"/>
          <w:szCs w:val="20"/>
          <w:lang w:eastAsia="zh-CN"/>
        </w:rPr>
        <w:t xml:space="preserve"> </w:t>
      </w:r>
      <w:r>
        <w:rPr>
          <w:rFonts w:ascii="Times New Roman" w:hAnsi="Times New Roman"/>
          <w:sz w:val="20"/>
          <w:szCs w:val="20"/>
          <w:lang w:eastAsia="zh-CN"/>
        </w:rPr>
        <w:t>expressed as:</w:t>
      </w:r>
    </w:p>
    <w:p>
      <w:pPr>
        <w:jc w:val="center"/>
      </w:pPr>
      <w:r>
        <w:rPr>
          <w:position w:val="-34"/>
        </w:rPr>
        <w:object>
          <v:shape id="_x0000_i1042" o:spt="75" type="#_x0000_t75" style="height:38.75pt;width:121.1pt;" o:ole="t" filled="f" o:preferrelative="t" stroked="f" coordsize="21600,21600">
            <v:path/>
            <v:fill on="f" focussize="0,0"/>
            <v:stroke on="f" joinstyle="miter"/>
            <v:imagedata r:id="rId57" o:title=""/>
            <o:lock v:ext="edit" aspectratio="t"/>
            <w10:wrap type="none"/>
            <w10:anchorlock/>
          </v:shape>
          <o:OLEObject Type="Embed" ProgID="Equation.DSMT4" ShapeID="_x0000_i1042" DrawAspect="Content" ObjectID="_1468075742" r:id="rId56">
            <o:LockedField>false</o:LockedField>
          </o:OLEObject>
        </w:object>
      </w:r>
    </w:p>
    <w:p>
      <w:pPr>
        <w:jc w:val="both"/>
        <w:rPr>
          <w:rFonts w:ascii="Times New Roman" w:hAnsi="Times New Roman"/>
          <w:sz w:val="20"/>
          <w:szCs w:val="20"/>
          <w:lang w:eastAsia="zh-CN"/>
        </w:rPr>
      </w:pPr>
      <w:r>
        <w:rPr>
          <w:rFonts w:ascii="Times New Roman" w:hAnsi="Times New Roman"/>
          <w:sz w:val="20"/>
          <w:szCs w:val="20"/>
          <w:lang w:eastAsia="zh-CN"/>
        </w:rPr>
        <w:t xml:space="preserve">where </w:t>
      </w:r>
      <w:r>
        <w:rPr>
          <w:position w:val="-12"/>
        </w:rPr>
        <w:object>
          <v:shape id="_x0000_i1043" o:spt="75" type="#_x0000_t75" style="height:15.8pt;width:19.1pt;" o:ole="t" filled="f" o:preferrelative="t" stroked="f" coordsize="21600,21600">
            <v:path/>
            <v:fill on="f" focussize="0,0"/>
            <v:stroke on="f" joinstyle="miter"/>
            <v:imagedata r:id="rId59" o:title=""/>
            <o:lock v:ext="edit" aspectratio="t"/>
            <w10:wrap type="none"/>
            <w10:anchorlock/>
          </v:shape>
          <o:OLEObject Type="Embed" ProgID="Equation.DSMT4" ShapeID="_x0000_i1043" DrawAspect="Content" ObjectID="_1468075743" r:id="rId58">
            <o:LockedField>false</o:LockedField>
          </o:OLEObject>
        </w:object>
      </w:r>
      <w:r>
        <w:rPr>
          <w:rFonts w:ascii="Times New Roman" w:hAnsi="Times New Roman"/>
          <w:sz w:val="20"/>
          <w:szCs w:val="20"/>
          <w:lang w:eastAsia="zh-CN"/>
        </w:rPr>
        <w:t xml:space="preserve"> is the speed of light, </w:t>
      </w:r>
      <w:r>
        <w:rPr>
          <w:position w:val="-10"/>
        </w:rPr>
        <w:object>
          <v:shape id="_x0000_i1044" o:spt="75" type="#_x0000_t75" style="height:15.25pt;width:11.45pt;" o:ole="t" filled="f" o:preferrelative="t" stroked="f" coordsize="21600,21600">
            <v:path/>
            <v:fill on="f" focussize="0,0"/>
            <v:stroke on="f" joinstyle="miter"/>
            <v:imagedata r:id="rId61" o:title=""/>
            <o:lock v:ext="edit" aspectratio="t"/>
            <w10:wrap type="none"/>
            <w10:anchorlock/>
          </v:shape>
          <o:OLEObject Type="Embed" ProgID="Equation.DSMT4" ShapeID="_x0000_i1044" DrawAspect="Content" ObjectID="_1468075744" r:id="rId60">
            <o:LockedField>false</o:LockedField>
          </o:OLEObject>
        </w:object>
      </w:r>
      <w:r>
        <w:rPr>
          <w:rFonts w:ascii="Times New Roman" w:hAnsi="Times New Roman"/>
          <w:sz w:val="20"/>
          <w:szCs w:val="20"/>
          <w:lang w:eastAsia="zh-CN"/>
        </w:rPr>
        <w:t xml:space="preserve"> and </w:t>
      </w:r>
      <w:r>
        <w:rPr>
          <w:position w:val="-10"/>
        </w:rPr>
        <w:object>
          <v:shape id="_x0000_i1045" o:spt="75" type="#_x0000_t75" style="height:15.25pt;width:12pt;" o:ole="t" filled="f" o:preferrelative="t" stroked="f" coordsize="21600,21600">
            <v:path/>
            <v:fill on="f" focussize="0,0"/>
            <v:stroke on="f" joinstyle="miter"/>
            <v:imagedata r:id="rId63" o:title=""/>
            <o:lock v:ext="edit" aspectratio="t"/>
            <w10:wrap type="none"/>
            <w10:anchorlock/>
          </v:shape>
          <o:OLEObject Type="Embed" ProgID="Equation.DSMT4" ShapeID="_x0000_i1045" DrawAspect="Content" ObjectID="_1468075745" r:id="rId62">
            <o:LockedField>false</o:LockedField>
          </o:OLEObject>
        </w:object>
      </w:r>
      <w:r>
        <w:rPr>
          <w:rFonts w:ascii="Times New Roman" w:hAnsi="Times New Roman"/>
          <w:sz w:val="20"/>
          <w:szCs w:val="20"/>
          <w:lang w:eastAsia="zh-CN"/>
        </w:rPr>
        <w:t xml:space="preserve"> are relative an</w:t>
      </w:r>
      <w:r>
        <w:rPr>
          <w:rFonts w:hint="eastAsia" w:ascii="Times New Roman" w:hAnsi="Times New Roman"/>
          <w:sz w:val="20"/>
          <w:szCs w:val="20"/>
          <w:lang w:eastAsia="zh-CN"/>
        </w:rPr>
        <w:t xml:space="preserve">d </w:t>
      </w:r>
      <w:r>
        <w:rPr>
          <w:rFonts w:ascii="Times New Roman" w:hAnsi="Times New Roman"/>
          <w:sz w:val="20"/>
          <w:szCs w:val="20"/>
          <w:lang w:eastAsia="zh-CN"/>
        </w:rPr>
        <w:t xml:space="preserve">absolute delays of the </w:t>
      </w:r>
      <w:r>
        <w:rPr>
          <w:position w:val="-6"/>
        </w:rPr>
        <w:object>
          <v:shape id="_x0000_i1046" o:spt="75" type="#_x0000_t75" style="height:9.8pt;width:9.25pt;" o:ole="t" filled="f" o:preferrelative="t" stroked="f" coordsize="21600,21600">
            <v:path/>
            <v:fill on="f" focussize="0,0"/>
            <v:stroke on="f" joinstyle="miter"/>
            <v:imagedata r:id="rId65" o:title=""/>
            <o:lock v:ext="edit" aspectratio="t"/>
            <w10:wrap type="none"/>
            <w10:anchorlock/>
          </v:shape>
          <o:OLEObject Type="Embed" ProgID="Equation.DSMT4" ShapeID="_x0000_i1046" DrawAspect="Content" ObjectID="_1468075746" r:id="rId64">
            <o:LockedField>false</o:LockedField>
          </o:OLEObject>
        </w:object>
      </w:r>
      <w:r>
        <w:rPr>
          <w:rFonts w:ascii="Times New Roman" w:hAnsi="Times New Roman"/>
          <w:sz w:val="20"/>
          <w:szCs w:val="20"/>
          <w:lang w:eastAsia="zh-CN"/>
        </w:rPr>
        <w:t>-th cluster,</w:t>
      </w:r>
      <w:r>
        <w:rPr>
          <w:rFonts w:hint="eastAsia" w:ascii="Times New Roman" w:hAnsi="Times New Roman"/>
          <w:sz w:val="20"/>
          <w:szCs w:val="20"/>
          <w:lang w:eastAsia="zh-CN"/>
        </w:rPr>
        <w:t xml:space="preserve"> </w:t>
      </w:r>
      <w:r>
        <w:rPr>
          <w:rFonts w:ascii="Times New Roman" w:hAnsi="Times New Roman"/>
          <w:sz w:val="20"/>
          <w:szCs w:val="20"/>
          <w:lang w:eastAsia="zh-CN"/>
        </w:rPr>
        <w:t>which can be obtained in</w:t>
      </w:r>
      <w:r>
        <w:rPr>
          <w:rFonts w:hint="eastAsia" w:ascii="Times New Roman" w:hAnsi="Times New Roman"/>
          <w:sz w:val="20"/>
          <w:szCs w:val="20"/>
          <w:lang w:eastAsia="zh-CN"/>
        </w:rPr>
        <w:t xml:space="preserve"> </w:t>
      </w:r>
      <w:r>
        <w:rPr>
          <w:rFonts w:ascii="Times New Roman" w:hAnsi="Times New Roman"/>
          <w:sz w:val="20"/>
          <w:szCs w:val="20"/>
          <w:lang w:eastAsia="zh-CN"/>
        </w:rPr>
        <w:t>step 6.</w:t>
      </w:r>
      <w:r>
        <w:rPr>
          <w:sz w:val="20"/>
          <w:szCs w:val="20"/>
        </w:rPr>
        <w:t xml:space="preserve"> </w:t>
      </w:r>
      <w:r>
        <w:rPr>
          <w:rFonts w:ascii="Times New Roman" w:hAnsi="Times New Roman"/>
          <w:sz w:val="20"/>
          <w:szCs w:val="20"/>
          <w:lang w:eastAsia="zh-CN"/>
        </w:rPr>
        <w:t>the length of</w:t>
      </w:r>
      <w:r>
        <w:rPr>
          <w:rFonts w:hint="eastAsia" w:ascii="Times New Roman" w:hAnsi="Times New Roman"/>
          <w:sz w:val="20"/>
          <w:szCs w:val="20"/>
          <w:lang w:eastAsia="zh-CN"/>
        </w:rPr>
        <w:t xml:space="preserve"> </w:t>
      </w:r>
      <w:r>
        <w:rPr>
          <w:position w:val="-8"/>
        </w:rPr>
        <w:object>
          <v:shape id="_x0000_i1047" o:spt="75" type="#_x0000_t75" style="height:16.9pt;width:24pt;" o:ole="t" filled="f" o:preferrelative="t" stroked="f" coordsize="21600,21600">
            <v:path/>
            <v:fill on="f" focussize="0,0"/>
            <v:stroke on="f" joinstyle="miter"/>
            <v:imagedata r:id="rId67" o:title=""/>
            <o:lock v:ext="edit" aspectratio="t"/>
            <w10:wrap type="none"/>
            <w10:anchorlock/>
          </v:shape>
          <o:OLEObject Type="Embed" ProgID="Equation.DSMT4" ShapeID="_x0000_i1047" DrawAspect="Content" ObjectID="_1468075747" r:id="rId66">
            <o:LockedField>false</o:LockedField>
          </o:OLEObject>
        </w:object>
      </w:r>
      <w:r>
        <w:rPr>
          <w:rFonts w:ascii="Times New Roman" w:hAnsi="Times New Roman"/>
          <w:sz w:val="20"/>
          <w:szCs w:val="20"/>
          <w:lang w:eastAsia="zh-CN"/>
        </w:rPr>
        <w:t xml:space="preserve"> and</w:t>
      </w:r>
      <w:r>
        <w:rPr>
          <w:rFonts w:hint="eastAsia" w:ascii="Times New Roman" w:hAnsi="Times New Roman"/>
          <w:sz w:val="20"/>
          <w:szCs w:val="20"/>
          <w:lang w:eastAsia="zh-CN"/>
        </w:rPr>
        <w:t xml:space="preserve"> </w:t>
      </w:r>
      <w:r>
        <w:rPr>
          <w:position w:val="-12"/>
        </w:rPr>
        <w:object>
          <v:shape id="_x0000_i1048" o:spt="75" type="#_x0000_t75" style="height:15.8pt;width:18pt;" o:ole="t" filled="f" o:preferrelative="t" stroked="f" coordsize="21600,21600">
            <v:path/>
            <v:fill on="f" focussize="0,0"/>
            <v:stroke on="f" joinstyle="miter"/>
            <v:imagedata r:id="rId69" o:title=""/>
            <o:lock v:ext="edit" aspectratio="t"/>
            <w10:wrap type="none"/>
            <w10:anchorlock/>
          </v:shape>
          <o:OLEObject Type="Embed" ProgID="Equation.DSMT4" ShapeID="_x0000_i1048" DrawAspect="Content" ObjectID="_1468075748" r:id="rId68">
            <o:LockedField>false</o:LockedField>
          </o:OLEObject>
        </w:object>
      </w:r>
      <w:r>
        <w:rPr>
          <w:rFonts w:ascii="Times New Roman" w:hAnsi="Times New Roman"/>
          <w:sz w:val="20"/>
          <w:szCs w:val="20"/>
          <w:lang w:eastAsia="zh-CN"/>
        </w:rPr>
        <w:t xml:space="preserve"> can be calculated by solving the following optimization</w:t>
      </w:r>
      <w:r>
        <w:rPr>
          <w:rFonts w:hint="eastAsia" w:ascii="Times New Roman" w:hAnsi="Times New Roman"/>
          <w:sz w:val="20"/>
          <w:szCs w:val="20"/>
          <w:lang w:eastAsia="zh-CN"/>
        </w:rPr>
        <w:t xml:space="preserve"> </w:t>
      </w:r>
      <w:r>
        <w:rPr>
          <w:rFonts w:ascii="Times New Roman" w:hAnsi="Times New Roman"/>
          <w:sz w:val="20"/>
          <w:szCs w:val="20"/>
          <w:lang w:eastAsia="zh-CN"/>
        </w:rPr>
        <w:t>problem:</w:t>
      </w:r>
    </w:p>
    <w:p>
      <w:pPr>
        <w:jc w:val="center"/>
      </w:pPr>
      <w:r>
        <w:rPr>
          <w:position w:val="-84"/>
        </w:rPr>
        <w:object>
          <v:shape id="_x0000_i1049" o:spt="75" type="#_x0000_t75" style="height:88.9pt;width:153.8pt;" o:ole="t" filled="f" o:preferrelative="t" stroked="f" coordsize="21600,21600">
            <v:path/>
            <v:fill on="f" focussize="0,0"/>
            <v:stroke on="f" joinstyle="miter"/>
            <v:imagedata r:id="rId71" o:title=""/>
            <o:lock v:ext="edit" aspectratio="t"/>
            <w10:wrap type="none"/>
            <w10:anchorlock/>
          </v:shape>
          <o:OLEObject Type="Embed" ProgID="Equation.DSMT4" ShapeID="_x0000_i1049" DrawAspect="Content" ObjectID="_1468075749" r:id="rId70">
            <o:LockedField>false</o:LockedField>
          </o:OLEObject>
        </w:object>
      </w:r>
      <w:r>
        <w:rPr>
          <w:rFonts w:hint="eastAsia"/>
          <w:lang w:eastAsia="zh-CN"/>
        </w:rPr>
        <w:t>,</w:t>
      </w:r>
    </w:p>
    <w:p>
      <w:pPr>
        <w:rPr>
          <w:rFonts w:ascii="Times New Roman" w:hAnsi="Times New Roman"/>
          <w:sz w:val="20"/>
          <w:szCs w:val="20"/>
          <w:lang w:eastAsia="zh-CN"/>
        </w:rPr>
      </w:pPr>
      <w:r>
        <w:rPr>
          <w:rFonts w:ascii="Times New Roman" w:hAnsi="Times New Roman"/>
          <w:sz w:val="20"/>
          <w:szCs w:val="20"/>
          <w:lang w:eastAsia="zh-CN"/>
        </w:rPr>
        <w:t xml:space="preserve">where </w:t>
      </w:r>
      <w:r>
        <w:rPr>
          <w:position w:val="-10"/>
        </w:rPr>
        <w:object>
          <v:shape id="_x0000_i1050" o:spt="75" type="#_x0000_t75" style="height:15.25pt;width:19.1pt;" o:ole="t" filled="f" o:preferrelative="t" stroked="f" coordsize="21600,21600">
            <v:path/>
            <v:fill on="f" focussize="0,0"/>
            <v:stroke on="f" joinstyle="miter"/>
            <v:imagedata r:id="rId73" o:title=""/>
            <o:lock v:ext="edit" aspectratio="t"/>
            <w10:wrap type="none"/>
            <w10:anchorlock/>
          </v:shape>
          <o:OLEObject Type="Embed" ProgID="Equation.DSMT4" ShapeID="_x0000_i1050" DrawAspect="Content" ObjectID="_1468075750" r:id="rId72">
            <o:LockedField>false</o:LockedField>
          </o:OLEObject>
        </w:object>
      </w:r>
      <w:r>
        <w:rPr>
          <w:rFonts w:ascii="Times New Roman" w:hAnsi="Times New Roman"/>
          <w:sz w:val="20"/>
          <w:szCs w:val="20"/>
          <w:lang w:eastAsia="zh-CN"/>
        </w:rPr>
        <w:t xml:space="preserve"> is a fixed minimum distance and may change in</w:t>
      </w:r>
      <w:r>
        <w:rPr>
          <w:rFonts w:hint="eastAsia" w:ascii="Times New Roman" w:hAnsi="Times New Roman"/>
          <w:sz w:val="20"/>
          <w:szCs w:val="20"/>
          <w:lang w:eastAsia="zh-CN"/>
        </w:rPr>
        <w:t xml:space="preserve"> </w:t>
      </w:r>
      <w:r>
        <w:rPr>
          <w:rFonts w:ascii="Times New Roman" w:hAnsi="Times New Roman"/>
          <w:sz w:val="20"/>
          <w:szCs w:val="20"/>
          <w:lang w:eastAsia="zh-CN"/>
        </w:rPr>
        <w:t>different scenarios. Set</w:t>
      </w:r>
      <w:r>
        <w:rPr>
          <w:rFonts w:hint="eastAsia" w:ascii="Times New Roman" w:hAnsi="Times New Roman"/>
          <w:sz w:val="20"/>
          <w:szCs w:val="20"/>
          <w:lang w:eastAsia="zh-CN"/>
        </w:rPr>
        <w:t xml:space="preserve"> </w:t>
      </w:r>
      <w:r>
        <w:rPr>
          <w:position w:val="-12"/>
        </w:rPr>
        <w:object>
          <v:shape id="_x0000_i1051" o:spt="75" type="#_x0000_t75" style="height:15.8pt;width:27.25pt;" o:ole="t" filled="f" o:preferrelative="t" stroked="f" coordsize="21600,21600">
            <v:path/>
            <v:fill on="f" focussize="0,0"/>
            <v:stroke on="f" joinstyle="miter"/>
            <v:imagedata r:id="rId75" o:title=""/>
            <o:lock v:ext="edit" aspectratio="t"/>
            <w10:wrap type="none"/>
            <w10:anchorlock/>
          </v:shape>
          <o:OLEObject Type="Embed" ProgID="Equation.DSMT4" ShapeID="_x0000_i1051" DrawAspect="Content" ObjectID="_1468075751" r:id="rId74">
            <o:LockedField>false</o:LockedField>
          </o:OLEObject>
        </w:object>
      </w:r>
      <w:r>
        <w:rPr>
          <w:rFonts w:ascii="Times New Roman" w:hAnsi="Times New Roman"/>
          <w:sz w:val="20"/>
          <w:szCs w:val="20"/>
          <w:lang w:eastAsia="zh-CN"/>
        </w:rPr>
        <w:t xml:space="preserve"> in the range from </w:t>
      </w:r>
      <w:r>
        <w:rPr>
          <w:position w:val="-10"/>
        </w:rPr>
        <w:object>
          <v:shape id="_x0000_i1052" o:spt="75" type="#_x0000_t75" style="height:15.25pt;width:19.1pt;" o:ole="t" filled="f" o:preferrelative="t" stroked="f" coordsize="21600,21600">
            <v:path/>
            <v:fill on="f" focussize="0,0"/>
            <v:stroke on="f" joinstyle="miter"/>
            <v:imagedata r:id="rId77" o:title=""/>
            <o:lock v:ext="edit" aspectratio="t"/>
            <w10:wrap type="none"/>
            <w10:anchorlock/>
          </v:shape>
          <o:OLEObject Type="Embed" ProgID="Equation.DSMT4" ShapeID="_x0000_i1052" DrawAspect="Content" ObjectID="_1468075752" r:id="rId76">
            <o:LockedField>false</o:LockedField>
          </o:OLEObject>
        </w:object>
      </w:r>
      <w:r>
        <w:rPr>
          <w:rFonts w:ascii="Times New Roman" w:hAnsi="Times New Roman"/>
          <w:sz w:val="20"/>
          <w:szCs w:val="20"/>
          <w:lang w:eastAsia="zh-CN"/>
        </w:rPr>
        <w:t xml:space="preserve">to </w:t>
      </w:r>
      <w:r>
        <w:rPr>
          <w:position w:val="-20"/>
        </w:rPr>
        <w:object>
          <v:shape id="_x0000_i1053" o:spt="75" type="#_x0000_t75" style="height:27.8pt;width:22.9pt;" o:ole="t" filled="f" o:preferrelative="t" stroked="f" coordsize="21600,21600">
            <v:path/>
            <v:fill on="f" focussize="0,0"/>
            <v:stroke on="f" joinstyle="miter"/>
            <v:imagedata r:id="rId79" o:title=""/>
            <o:lock v:ext="edit" aspectratio="t"/>
            <w10:wrap type="none"/>
            <w10:anchorlock/>
          </v:shape>
          <o:OLEObject Type="Embed" ProgID="Equation.DSMT4" ShapeID="_x0000_i1053" DrawAspect="Content" ObjectID="_1468075753" r:id="rId78">
            <o:LockedField>false</o:LockedField>
          </o:OLEObject>
        </w:object>
      </w:r>
      <w:r>
        <w:rPr>
          <w:rFonts w:ascii="Times New Roman" w:hAnsi="Times New Roman"/>
          <w:sz w:val="20"/>
          <w:szCs w:val="20"/>
          <w:lang w:eastAsia="zh-CN"/>
        </w:rPr>
        <w:t>, calculate</w:t>
      </w:r>
      <w:r>
        <w:rPr>
          <w:rFonts w:hint="eastAsia" w:ascii="Times New Roman" w:hAnsi="Times New Roman"/>
          <w:sz w:val="20"/>
          <w:szCs w:val="20"/>
          <w:lang w:eastAsia="zh-CN"/>
        </w:rPr>
        <w:t xml:space="preserve"> </w:t>
      </w:r>
      <w:r>
        <w:rPr>
          <w:position w:val="-18"/>
        </w:rPr>
        <w:object>
          <v:shape id="_x0000_i1054" o:spt="75" type="#_x0000_t75" style="height:22.9pt;width:27.8pt;" o:ole="t" filled="f" o:preferrelative="t" stroked="f" coordsize="21600,21600">
            <v:path/>
            <v:fill on="f" focussize="0,0"/>
            <v:stroke on="f" joinstyle="miter"/>
            <v:imagedata r:id="rId81" o:title=""/>
            <o:lock v:ext="edit" aspectratio="t"/>
            <w10:wrap type="none"/>
            <w10:anchorlock/>
          </v:shape>
          <o:OLEObject Type="Embed" ProgID="Equation.DSMT4" ShapeID="_x0000_i1054" DrawAspect="Content" ObjectID="_1468075754" r:id="rId80">
            <o:LockedField>false</o:LockedField>
          </o:OLEObject>
        </w:object>
      </w:r>
      <w:r>
        <w:rPr>
          <w:rFonts w:hint="eastAsia" w:ascii="Times New Roman" w:hAnsi="Times New Roman"/>
          <w:sz w:val="20"/>
          <w:szCs w:val="20"/>
          <w:lang w:eastAsia="zh-CN"/>
        </w:rPr>
        <w:t xml:space="preserve"> </w:t>
      </w:r>
      <w:r>
        <w:rPr>
          <w:rFonts w:ascii="Times New Roman" w:hAnsi="Times New Roman"/>
          <w:sz w:val="20"/>
          <w:szCs w:val="20"/>
          <w:lang w:eastAsia="zh-CN"/>
        </w:rPr>
        <w:t xml:space="preserve">and </w:t>
      </w:r>
      <w:r>
        <w:rPr>
          <w:position w:val="-12"/>
        </w:rPr>
        <w:object>
          <v:shape id="_x0000_i1055" o:spt="75" type="#_x0000_t75" style="height:15.8pt;width:25.65pt;" o:ole="t" filled="f" o:preferrelative="t" stroked="f" coordsize="21600,21600">
            <v:path/>
            <v:fill on="f" focussize="0,0"/>
            <v:stroke on="f" joinstyle="miter"/>
            <v:imagedata r:id="rId83" o:title=""/>
            <o:lock v:ext="edit" aspectratio="t"/>
            <w10:wrap type="none"/>
            <w10:anchorlock/>
          </v:shape>
          <o:OLEObject Type="Embed" ProgID="Equation.DSMT4" ShapeID="_x0000_i1055" DrawAspect="Content" ObjectID="_1468075755" r:id="rId82">
            <o:LockedField>false</o:LockedField>
          </o:OLEObject>
        </w:object>
      </w:r>
      <w:r>
        <w:rPr>
          <w:rFonts w:ascii="Times New Roman" w:hAnsi="Times New Roman"/>
          <w:sz w:val="20"/>
          <w:szCs w:val="20"/>
          <w:lang w:eastAsia="zh-CN"/>
        </w:rPr>
        <w:t xml:space="preserve"> using the cosine</w:t>
      </w:r>
      <w:r>
        <w:rPr>
          <w:rFonts w:hint="eastAsia" w:ascii="Times New Roman" w:hAnsi="Times New Roman"/>
          <w:sz w:val="20"/>
          <w:szCs w:val="20"/>
          <w:lang w:eastAsia="zh-CN"/>
        </w:rPr>
        <w:t xml:space="preserve"> </w:t>
      </w:r>
      <w:r>
        <w:rPr>
          <w:rFonts w:ascii="Times New Roman" w:hAnsi="Times New Roman"/>
          <w:sz w:val="20"/>
          <w:szCs w:val="20"/>
          <w:lang w:eastAsia="zh-CN"/>
        </w:rPr>
        <w:t>theorem in the gray shaded area in Fig. 9:</w:t>
      </w:r>
    </w:p>
    <w:p>
      <w:pPr>
        <w:jc w:val="center"/>
        <w:rPr>
          <w:sz w:val="18"/>
          <w:szCs w:val="18"/>
        </w:rPr>
      </w:pPr>
      <w:r>
        <w:rPr>
          <w:position w:val="-42"/>
        </w:rPr>
        <w:object>
          <v:shape id="_x0000_i1056" o:spt="75" type="#_x0000_t75" style="height:46.9pt;width:198pt;" o:ole="t" filled="f" o:preferrelative="t" stroked="f" coordsize="21600,21600">
            <v:path/>
            <v:fill on="f" focussize="0,0"/>
            <v:stroke on="f" joinstyle="miter"/>
            <v:imagedata r:id="rId85" o:title=""/>
            <o:lock v:ext="edit" aspectratio="t"/>
            <w10:wrap type="none"/>
            <w10:anchorlock/>
          </v:shape>
          <o:OLEObject Type="Embed" ProgID="Equation.DSMT4" ShapeID="_x0000_i1056" DrawAspect="Content" ObjectID="_1468075756" r:id="rId84">
            <o:LockedField>false</o:LockedField>
          </o:OLEObject>
        </w:object>
      </w:r>
    </w:p>
    <w:p>
      <w:pPr>
        <w:rPr>
          <w:rFonts w:ascii="Times New Roman" w:hAnsi="Times New Roman"/>
          <w:sz w:val="20"/>
          <w:szCs w:val="20"/>
          <w:lang w:eastAsia="zh-CN"/>
        </w:rPr>
      </w:pPr>
      <w:r>
        <w:rPr>
          <w:rFonts w:ascii="Times New Roman" w:hAnsi="Times New Roman"/>
          <w:sz w:val="20"/>
          <w:szCs w:val="20"/>
          <w:lang w:eastAsia="zh-CN"/>
        </w:rPr>
        <w:t xml:space="preserve">Thus, the distance of each ray between the TRP to the </w:t>
      </w:r>
      <w:r>
        <w:rPr>
          <w:rFonts w:hint="eastAsia" w:ascii="Times New Roman" w:hAnsi="Times New Roman" w:cs="Times New Roman"/>
          <w:sz w:val="20"/>
          <w:szCs w:val="20"/>
          <w:lang w:eastAsia="zh-CN"/>
        </w:rPr>
        <w:t>FBS</w:t>
      </w:r>
      <w:r>
        <w:rPr>
          <w:rFonts w:ascii="Times New Roman" w:hAnsi="Times New Roman"/>
          <w:sz w:val="20"/>
          <w:szCs w:val="20"/>
          <w:lang w:eastAsia="zh-CN"/>
        </w:rPr>
        <w:t xml:space="preserve"> and the </w:t>
      </w:r>
      <w:r>
        <w:rPr>
          <w:rFonts w:hint="eastAsia" w:ascii="Times New Roman" w:hAnsi="Times New Roman"/>
          <w:sz w:val="20"/>
          <w:szCs w:val="20"/>
          <w:lang w:eastAsia="zh-CN"/>
        </w:rPr>
        <w:t xml:space="preserve">LBS </w:t>
      </w:r>
      <w:r>
        <w:rPr>
          <w:rFonts w:ascii="Times New Roman" w:hAnsi="Times New Roman"/>
          <w:sz w:val="20"/>
          <w:szCs w:val="20"/>
          <w:lang w:eastAsia="zh-CN"/>
        </w:rPr>
        <w:t>to receiv</w:t>
      </w:r>
      <w:r>
        <w:rPr>
          <w:rFonts w:hint="eastAsia" w:ascii="Times New Roman" w:hAnsi="Times New Roman"/>
          <w:sz w:val="20"/>
          <w:szCs w:val="20"/>
          <w:lang w:eastAsia="zh-CN"/>
        </w:rPr>
        <w:t>er</w:t>
      </w:r>
      <w:r>
        <w:rPr>
          <w:rFonts w:ascii="Times New Roman" w:hAnsi="Times New Roman"/>
          <w:sz w:val="20"/>
          <w:szCs w:val="20"/>
          <w:lang w:eastAsia="zh-CN"/>
        </w:rPr>
        <w:t xml:space="preserve"> can be calculated</w:t>
      </w:r>
      <w:r>
        <w:rPr>
          <w:rFonts w:hint="eastAsia" w:ascii="Times New Roman" w:hAnsi="Times New Roman"/>
          <w:sz w:val="20"/>
          <w:szCs w:val="20"/>
          <w:lang w:eastAsia="zh-CN"/>
        </w:rPr>
        <w:t>.</w:t>
      </w:r>
    </w:p>
    <w:p>
      <w:pPr>
        <w:rPr>
          <w:rFonts w:ascii="Times New Roman" w:hAnsi="Times New Roman"/>
          <w:sz w:val="20"/>
          <w:szCs w:val="20"/>
          <w:lang w:eastAsia="zh-CN"/>
        </w:rPr>
      </w:pPr>
      <w:r>
        <w:rPr>
          <w:rFonts w:hint="eastAsia" w:ascii="Times New Roman" w:hAnsi="Times New Roman"/>
          <w:sz w:val="20"/>
          <w:szCs w:val="20"/>
          <w:lang w:eastAsia="zh-CN"/>
        </w:rPr>
        <w:t>In option 2, a</w:t>
      </w:r>
      <w:r>
        <w:rPr>
          <w:rFonts w:ascii="Times New Roman" w:hAnsi="Times New Roman"/>
          <w:sz w:val="20"/>
          <w:szCs w:val="20"/>
          <w:lang w:eastAsia="zh-CN"/>
        </w:rPr>
        <w:t xml:space="preserve"> parameter for the propagation distance from the TRP to the first-bounce scatterer is introduced, and the statistical distribution of this parameter is given. Thus, it is possible to locate the scatterer by joint distance and </w:t>
      </w:r>
      <w:r>
        <w:rPr>
          <w:rFonts w:hint="eastAsia" w:ascii="Times New Roman" w:hAnsi="Times New Roman"/>
          <w:sz w:val="20"/>
          <w:szCs w:val="20"/>
          <w:lang w:eastAsia="zh-CN"/>
        </w:rPr>
        <w:t xml:space="preserve">departure </w:t>
      </w:r>
      <w:r>
        <w:rPr>
          <w:rFonts w:ascii="Times New Roman" w:hAnsi="Times New Roman"/>
          <w:sz w:val="20"/>
          <w:szCs w:val="20"/>
          <w:lang w:eastAsia="zh-CN"/>
        </w:rPr>
        <w:t>angle.</w:t>
      </w:r>
    </w:p>
    <w:p>
      <w:pPr>
        <w:jc w:val="both"/>
        <w:rPr>
          <w:rFonts w:ascii="Times New Roman" w:hAnsi="Times New Roman"/>
          <w:sz w:val="20"/>
          <w:szCs w:val="20"/>
          <w:lang w:eastAsia="zh-CN"/>
        </w:rPr>
      </w:pPr>
      <w:r>
        <w:rPr>
          <w:rFonts w:ascii="Times New Roman" w:hAnsi="Times New Roman"/>
          <w:b/>
          <w:sz w:val="20"/>
          <w:szCs w:val="20"/>
        </w:rPr>
        <w:t>Proposal 1:</w:t>
      </w:r>
      <w:r>
        <w:rPr>
          <w:rFonts w:hint="eastAsia" w:ascii="Times New Roman" w:hAnsi="Times New Roman"/>
          <w:bCs/>
          <w:sz w:val="20"/>
          <w:szCs w:val="20"/>
          <w:lang w:eastAsia="zh-CN"/>
        </w:rPr>
        <w:t xml:space="preserve"> </w:t>
      </w:r>
      <w:r>
        <w:rPr>
          <w:rFonts w:ascii="Times New Roman" w:hAnsi="Times New Roman"/>
          <w:bCs/>
          <w:sz w:val="20"/>
          <w:szCs w:val="20"/>
          <w:lang w:eastAsia="zh-CN"/>
        </w:rPr>
        <w:t xml:space="preserve">It is necessary to determine the exact </w:t>
      </w:r>
      <w:r>
        <w:rPr>
          <w:rFonts w:hint="eastAsia" w:ascii="Times New Roman" w:hAnsi="Times New Roman"/>
          <w:bCs/>
          <w:sz w:val="20"/>
          <w:szCs w:val="20"/>
          <w:lang w:eastAsia="zh-CN"/>
        </w:rPr>
        <w:t xml:space="preserve">locations </w:t>
      </w:r>
      <w:r>
        <w:rPr>
          <w:rFonts w:ascii="Times New Roman" w:hAnsi="Times New Roman"/>
          <w:bCs/>
          <w:sz w:val="20"/>
          <w:szCs w:val="20"/>
          <w:lang w:eastAsia="zh-CN"/>
        </w:rPr>
        <w:t>of the first</w:t>
      </w:r>
      <w:r>
        <w:rPr>
          <w:rFonts w:hint="eastAsia" w:ascii="Times New Roman" w:hAnsi="Times New Roman"/>
          <w:bCs/>
          <w:sz w:val="20"/>
          <w:szCs w:val="20"/>
          <w:lang w:eastAsia="zh-CN"/>
        </w:rPr>
        <w:t>-bounce and last-bounce</w:t>
      </w:r>
      <w:r>
        <w:rPr>
          <w:rFonts w:ascii="Times New Roman" w:hAnsi="Times New Roman"/>
          <w:bCs/>
          <w:sz w:val="20"/>
          <w:szCs w:val="20"/>
          <w:lang w:eastAsia="zh-CN"/>
        </w:rPr>
        <w:t xml:space="preserve"> scatterers in near-field modeling. The following two options can be considered</w:t>
      </w:r>
      <w:r>
        <w:rPr>
          <w:rFonts w:ascii="Times New Roman" w:hAnsi="Times New Roman"/>
          <w:sz w:val="20"/>
          <w:szCs w:val="20"/>
          <w:lang w:eastAsia="zh-CN"/>
        </w:rPr>
        <w:t>.</w:t>
      </w:r>
    </w:p>
    <w:p>
      <w:pPr>
        <w:pStyle w:val="24"/>
        <w:numPr>
          <w:ilvl w:val="0"/>
          <w:numId w:val="4"/>
        </w:numPr>
        <w:ind w:left="442" w:hanging="442"/>
        <w:contextualSpacing w:val="0"/>
        <w:jc w:val="both"/>
        <w:rPr>
          <w:lang w:eastAsia="zh-CN"/>
        </w:rPr>
      </w:pPr>
      <w:r>
        <w:rPr>
          <w:lang w:eastAsia="zh-CN"/>
        </w:rPr>
        <w:t>O</w:t>
      </w:r>
      <w:r>
        <w:rPr>
          <w:rFonts w:hint="eastAsia"/>
          <w:lang w:eastAsia="zh-CN"/>
        </w:rPr>
        <w:t xml:space="preserve">ption 1: </w:t>
      </w:r>
      <w:r>
        <w:rPr>
          <w:lang w:eastAsia="zh-CN"/>
        </w:rPr>
        <w:t>The distance geometrically derived from the existing cluster</w:t>
      </w:r>
      <w:r>
        <w:rPr>
          <w:rFonts w:hint="eastAsia"/>
          <w:lang w:eastAsia="zh-CN"/>
        </w:rPr>
        <w:t>.</w:t>
      </w:r>
      <w:r>
        <w:rPr>
          <w:lang w:eastAsia="zh-CN"/>
        </w:rPr>
        <w:t xml:space="preserve"> The scatterer </w:t>
      </w:r>
      <w:r>
        <w:rPr>
          <w:rFonts w:hint="eastAsia"/>
          <w:bCs/>
          <w:lang w:eastAsia="zh-CN"/>
        </w:rPr>
        <w:t xml:space="preserve">location </w:t>
      </w:r>
      <w:r>
        <w:rPr>
          <w:lang w:eastAsia="zh-CN"/>
        </w:rPr>
        <w:t>is determined by minimizing the distance from the first to the last</w:t>
      </w:r>
      <w:r>
        <w:rPr>
          <w:rFonts w:hint="eastAsia"/>
          <w:lang w:eastAsia="zh-CN"/>
        </w:rPr>
        <w:t>-</w:t>
      </w:r>
      <w:r>
        <w:rPr>
          <w:rFonts w:hint="eastAsia"/>
          <w:bCs/>
          <w:lang w:eastAsia="zh-CN"/>
        </w:rPr>
        <w:t>bounce</w:t>
      </w:r>
      <w:r>
        <w:rPr>
          <w:bCs/>
          <w:lang w:eastAsia="zh-CN"/>
        </w:rPr>
        <w:t xml:space="preserve"> </w:t>
      </w:r>
      <w:r>
        <w:rPr>
          <w:lang w:eastAsia="zh-CN"/>
        </w:rPr>
        <w:t>scatterer.</w:t>
      </w:r>
    </w:p>
    <w:p>
      <w:pPr>
        <w:pStyle w:val="24"/>
        <w:numPr>
          <w:ilvl w:val="0"/>
          <w:numId w:val="4"/>
        </w:numPr>
        <w:ind w:left="442" w:hanging="442"/>
        <w:contextualSpacing w:val="0"/>
        <w:jc w:val="both"/>
        <w:rPr>
          <w:lang w:eastAsia="zh-CN"/>
        </w:rPr>
      </w:pPr>
      <w:r>
        <w:rPr>
          <w:rFonts w:hint="eastAsia"/>
          <w:lang w:eastAsia="zh-CN"/>
        </w:rPr>
        <w:t xml:space="preserve">Option 2: </w:t>
      </w:r>
      <w:bookmarkStart w:id="6" w:name="OLE_LINK1"/>
      <w:r>
        <w:rPr>
          <w:lang w:eastAsia="zh-CN"/>
        </w:rPr>
        <w:t>A parameter for the propagation distance from the TRP to the first</w:t>
      </w:r>
      <w:r>
        <w:rPr>
          <w:rFonts w:hint="eastAsia"/>
          <w:lang w:eastAsia="zh-CN"/>
        </w:rPr>
        <w:t>-</w:t>
      </w:r>
      <w:r>
        <w:rPr>
          <w:lang w:eastAsia="zh-CN"/>
        </w:rPr>
        <w:t>bounc</w:t>
      </w:r>
      <w:r>
        <w:rPr>
          <w:rFonts w:hint="eastAsia"/>
          <w:lang w:eastAsia="zh-CN"/>
        </w:rPr>
        <w:t>e</w:t>
      </w:r>
      <w:r>
        <w:rPr>
          <w:lang w:eastAsia="zh-CN"/>
        </w:rPr>
        <w:t xml:space="preserve"> scatterer is introduced, and the statistical distribution of this parameter is given. </w:t>
      </w:r>
      <w:bookmarkEnd w:id="6"/>
    </w:p>
    <w:p>
      <w:pPr>
        <w:jc w:val="both"/>
        <w:rPr>
          <w:rFonts w:ascii="Times New Roman" w:hAnsi="Times New Roman"/>
          <w:b/>
          <w:bCs/>
          <w:sz w:val="24"/>
          <w:szCs w:val="24"/>
          <w:highlight w:val="yellow"/>
          <w:lang w:eastAsia="zh-CN"/>
        </w:rPr>
      </w:pPr>
      <w:r>
        <w:rPr>
          <w:rFonts w:hint="eastAsia" w:ascii="Times New Roman" w:hAnsi="Times New Roman"/>
          <w:b/>
          <w:bCs/>
          <w:sz w:val="24"/>
          <w:szCs w:val="24"/>
          <w:lang w:eastAsia="zh-CN"/>
        </w:rPr>
        <w:t>3.2</w:t>
      </w:r>
      <w:r>
        <w:rPr>
          <w:rFonts w:ascii="Times New Roman" w:hAnsi="Times New Roman"/>
          <w:b/>
          <w:bCs/>
          <w:sz w:val="24"/>
          <w:szCs w:val="24"/>
        </w:rPr>
        <w:t xml:space="preserve"> </w:t>
      </w:r>
      <w:r>
        <w:rPr>
          <w:rFonts w:hint="eastAsia" w:ascii="Times New Roman" w:hAnsi="Times New Roman"/>
          <w:b/>
          <w:bCs/>
          <w:sz w:val="24"/>
          <w:szCs w:val="24"/>
          <w:lang w:eastAsia="zh-CN"/>
        </w:rPr>
        <w:t>S</w:t>
      </w:r>
      <w:r>
        <w:rPr>
          <w:rFonts w:ascii="Times New Roman" w:hAnsi="Times New Roman"/>
          <w:b/>
          <w:bCs/>
          <w:sz w:val="24"/>
          <w:szCs w:val="24"/>
        </w:rPr>
        <w:t>patial non-stationarity</w:t>
      </w:r>
    </w:p>
    <w:p>
      <w:pPr>
        <w:jc w:val="both"/>
        <w:rPr>
          <w:rFonts w:ascii="Times New Roman" w:hAnsi="Times New Roman" w:cs="Times New Roman"/>
          <w:sz w:val="20"/>
          <w:szCs w:val="20"/>
          <w:lang w:eastAsia="zh-CN"/>
        </w:rPr>
      </w:pPr>
      <w:r>
        <w:rPr>
          <w:rFonts w:ascii="Times New Roman" w:hAnsi="Times New Roman" w:cs="Times New Roman"/>
          <w:sz w:val="20"/>
          <w:szCs w:val="20"/>
          <w:lang w:eastAsia="zh-CN"/>
        </w:rPr>
        <w:t>Spatial non-stationary characteristics can be viewed from two perspectives: array</w:t>
      </w:r>
      <w:r>
        <w:rPr>
          <w:rFonts w:hint="eastAsia" w:ascii="Times New Roman" w:hAnsi="Times New Roman" w:cs="Times New Roman"/>
          <w:sz w:val="20"/>
          <w:szCs w:val="20"/>
          <w:lang w:eastAsia="zh-CN"/>
        </w:rPr>
        <w:t xml:space="preserve"> antenna</w:t>
      </w:r>
      <w:r>
        <w:rPr>
          <w:rFonts w:ascii="Times New Roman" w:hAnsi="Times New Roman" w:cs="Times New Roman"/>
          <w:sz w:val="20"/>
          <w:szCs w:val="20"/>
          <w:lang w:eastAsia="zh-CN"/>
        </w:rPr>
        <w:t xml:space="preserve"> and cluster. On the one hand, from the perspective of the array, it can be expressed that with the increase of the number of elements, some clusters are invisible. On the other hand, from the perspective of cluster, it can be expressed that some cluster are visible to some </w:t>
      </w:r>
      <w:r>
        <w:rPr>
          <w:rFonts w:hint="eastAsia" w:ascii="Times New Roman" w:hAnsi="Times New Roman" w:cs="Times New Roman"/>
          <w:sz w:val="20"/>
          <w:szCs w:val="20"/>
          <w:lang w:eastAsia="zh-CN"/>
        </w:rPr>
        <w:t xml:space="preserve">antenna </w:t>
      </w:r>
      <w:r>
        <w:rPr>
          <w:rFonts w:ascii="Times New Roman" w:hAnsi="Times New Roman" w:cs="Times New Roman"/>
          <w:sz w:val="20"/>
          <w:szCs w:val="20"/>
          <w:lang w:eastAsia="zh-CN"/>
        </w:rPr>
        <w:t xml:space="preserve">element pairs, and the rest </w:t>
      </w:r>
      <w:r>
        <w:rPr>
          <w:rFonts w:hint="eastAsia" w:ascii="Times New Roman" w:hAnsi="Times New Roman" w:cs="Times New Roman"/>
          <w:sz w:val="20"/>
          <w:szCs w:val="20"/>
          <w:lang w:eastAsia="zh-CN"/>
        </w:rPr>
        <w:t xml:space="preserve">antenna </w:t>
      </w:r>
      <w:r>
        <w:rPr>
          <w:rFonts w:ascii="Times New Roman" w:hAnsi="Times New Roman" w:cs="Times New Roman"/>
          <w:sz w:val="20"/>
          <w:szCs w:val="20"/>
          <w:lang w:eastAsia="zh-CN"/>
        </w:rPr>
        <w:t>element pairs are invisible.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To this end, the following two options can be considered.</w:t>
      </w:r>
    </w:p>
    <w:p>
      <w:pPr>
        <w:pStyle w:val="24"/>
        <w:numPr>
          <w:ilvl w:val="0"/>
          <w:numId w:val="5"/>
        </w:numPr>
        <w:ind w:left="442" w:hanging="442"/>
        <w:contextualSpacing w:val="0"/>
        <w:jc w:val="both"/>
        <w:rPr>
          <w:szCs w:val="18"/>
          <w:lang w:eastAsia="zh-CN"/>
        </w:rPr>
      </w:pPr>
      <w:r>
        <w:rPr>
          <w:rFonts w:hint="eastAsia"/>
          <w:szCs w:val="18"/>
          <w:lang w:eastAsia="zh-CN"/>
        </w:rPr>
        <w:t>Option 1: I</w:t>
      </w:r>
      <w:r>
        <w:rPr>
          <w:szCs w:val="18"/>
          <w:lang w:eastAsia="zh-CN"/>
        </w:rPr>
        <w:t>nitializes the visible probability</w:t>
      </w:r>
      <w:r>
        <w:rPr>
          <w:rFonts w:hint="eastAsia"/>
          <w:szCs w:val="18"/>
          <w:lang w:eastAsia="zh-CN"/>
        </w:rPr>
        <w:t xml:space="preserve"> (VP)</w:t>
      </w:r>
      <w:r>
        <w:rPr>
          <w:szCs w:val="18"/>
          <w:lang w:eastAsia="zh-CN"/>
        </w:rPr>
        <w:t xml:space="preserve"> of each cluster in</w:t>
      </w:r>
      <w:r>
        <w:rPr>
          <w:rFonts w:hint="eastAsia"/>
          <w:szCs w:val="18"/>
          <w:lang w:eastAsia="zh-CN"/>
        </w:rPr>
        <w:t xml:space="preserve"> the </w:t>
      </w:r>
      <w:bookmarkStart w:id="7" w:name="OLE_LINK5"/>
      <w:r>
        <w:rPr>
          <w:szCs w:val="18"/>
          <w:lang w:eastAsia="zh-CN"/>
        </w:rPr>
        <w:t>reference</w:t>
      </w:r>
      <w:r>
        <w:rPr>
          <w:rFonts w:hint="eastAsia"/>
          <w:szCs w:val="18"/>
          <w:lang w:eastAsia="zh-CN"/>
        </w:rPr>
        <w:t xml:space="preserve"> element</w:t>
      </w:r>
      <w:r>
        <w:rPr>
          <w:szCs w:val="18"/>
          <w:lang w:eastAsia="zh-CN"/>
        </w:rPr>
        <w:t>/subarray</w:t>
      </w:r>
      <w:bookmarkEnd w:id="7"/>
      <w:r>
        <w:rPr>
          <w:szCs w:val="18"/>
          <w:lang w:eastAsia="zh-CN"/>
        </w:rPr>
        <w:t xml:space="preserve">, and uses Markov process to characterize the </w:t>
      </w:r>
      <w:r>
        <w:rPr>
          <w:rFonts w:hint="eastAsia"/>
          <w:szCs w:val="18"/>
          <w:lang w:eastAsia="zh-CN"/>
        </w:rPr>
        <w:t xml:space="preserve">change in cluster </w:t>
      </w:r>
      <w:r>
        <w:rPr>
          <w:szCs w:val="18"/>
          <w:lang w:eastAsia="zh-CN"/>
        </w:rPr>
        <w:t xml:space="preserve">visible probability </w:t>
      </w:r>
      <w:r>
        <w:rPr>
          <w:rFonts w:hint="eastAsia"/>
          <w:szCs w:val="18"/>
          <w:lang w:eastAsia="zh-CN"/>
        </w:rPr>
        <w:t>along</w:t>
      </w:r>
      <w:r>
        <w:rPr>
          <w:szCs w:val="18"/>
          <w:lang w:eastAsia="zh-CN"/>
        </w:rPr>
        <w:t xml:space="preserve"> </w:t>
      </w:r>
      <w:r>
        <w:rPr>
          <w:rFonts w:hint="eastAsia"/>
          <w:szCs w:val="18"/>
          <w:lang w:eastAsia="zh-CN"/>
        </w:rPr>
        <w:t>element</w:t>
      </w:r>
      <w:r>
        <w:rPr>
          <w:szCs w:val="18"/>
          <w:lang w:eastAsia="zh-CN"/>
        </w:rPr>
        <w:t xml:space="preserve"> /subarray. The state transition probability of Markov process can be obtained based on channel measurement.</w:t>
      </w:r>
    </w:p>
    <w:p>
      <w:pPr>
        <w:pStyle w:val="24"/>
        <w:ind w:left="442"/>
        <w:contextualSpacing w:val="0"/>
        <w:jc w:val="both"/>
        <w:rPr>
          <w:szCs w:val="18"/>
          <w:lang w:eastAsia="zh-CN"/>
        </w:rPr>
      </w:pPr>
      <w:r>
        <w:rPr>
          <w:szCs w:val="18"/>
          <w:lang w:eastAsia="zh-CN"/>
        </w:rPr>
        <w:t xml:space="preserve">The initial </w:t>
      </w:r>
      <w:r>
        <w:rPr>
          <w:rFonts w:hint="eastAsia"/>
          <w:szCs w:val="18"/>
          <w:lang w:eastAsia="zh-CN"/>
        </w:rPr>
        <w:t>VP</w:t>
      </w:r>
      <w:r>
        <w:rPr>
          <w:szCs w:val="18"/>
          <w:lang w:eastAsia="zh-CN"/>
        </w:rPr>
        <w:t xml:space="preserve"> of adjacent clusters are similar to ensure the consistency of clusters in spatial non-stationary modeling. The </w:t>
      </w:r>
      <w:r>
        <w:rPr>
          <w:rFonts w:hint="eastAsia"/>
          <w:szCs w:val="18"/>
          <w:lang w:eastAsia="zh-CN"/>
        </w:rPr>
        <w:t>VP</w:t>
      </w:r>
      <w:r>
        <w:rPr>
          <w:szCs w:val="18"/>
          <w:lang w:eastAsia="zh-CN"/>
        </w:rPr>
        <w:t xml:space="preserve"> is updated by Markov process to ensure the consistency </w:t>
      </w:r>
      <w:r>
        <w:rPr>
          <w:rFonts w:hint="eastAsia"/>
          <w:szCs w:val="18"/>
          <w:lang w:eastAsia="zh-CN"/>
        </w:rPr>
        <w:t>across antenna</w:t>
      </w:r>
      <w:r>
        <w:rPr>
          <w:szCs w:val="18"/>
          <w:lang w:eastAsia="zh-CN"/>
        </w:rPr>
        <w:t xml:space="preserve"> element/subarray in spatial non-stationary modeling.</w:t>
      </w:r>
      <w:r>
        <w:rPr>
          <w:rFonts w:hint="eastAsia"/>
          <w:szCs w:val="18"/>
          <w:lang w:eastAsia="zh-CN"/>
        </w:rPr>
        <w:t xml:space="preserve"> </w:t>
      </w:r>
    </w:p>
    <w:p>
      <w:pPr>
        <w:jc w:val="center"/>
        <w:rPr>
          <w:szCs w:val="18"/>
          <w:lang w:eastAsia="zh-CN"/>
        </w:rPr>
      </w:pPr>
      <w:r>
        <w:rPr>
          <w:lang w:eastAsia="zh-CN"/>
        </w:rPr>
        <w:drawing>
          <wp:inline distT="0" distB="0" distL="0" distR="0">
            <wp:extent cx="3729990" cy="2159635"/>
            <wp:effectExtent l="0" t="0" r="3810" b="0"/>
            <wp:docPr id="19621165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116570" name="图片 1"/>
                    <pic:cNvPicPr>
                      <a:picLocks noChangeAspect="1"/>
                    </pic:cNvPicPr>
                  </pic:nvPicPr>
                  <pic:blipFill>
                    <a:blip r:embed="rId86"/>
                    <a:stretch>
                      <a:fillRect/>
                    </a:stretch>
                  </pic:blipFill>
                  <pic:spPr>
                    <a:xfrm>
                      <a:off x="0" y="0"/>
                      <a:ext cx="3730183" cy="2160000"/>
                    </a:xfrm>
                    <a:prstGeom prst="rect">
                      <a:avLst/>
                    </a:prstGeom>
                  </pic:spPr>
                </pic:pic>
              </a:graphicData>
            </a:graphic>
          </wp:inline>
        </w:drawing>
      </w:r>
    </w:p>
    <w:p>
      <w:pPr>
        <w:jc w:val="center"/>
        <w:rPr>
          <w:b/>
          <w:bCs/>
          <w:kern w:val="2"/>
          <w:szCs w:val="21"/>
          <w:lang w:eastAsia="zh-CN"/>
        </w:rPr>
      </w:pPr>
      <w:r>
        <w:rPr>
          <w:rFonts w:hint="eastAsia"/>
          <w:b/>
          <w:bCs/>
          <w:kern w:val="2"/>
          <w:szCs w:val="21"/>
          <w:lang w:eastAsia="zh-CN"/>
        </w:rPr>
        <w:t>Fig</w:t>
      </w:r>
      <w:r>
        <w:rPr>
          <w:b/>
          <w:bCs/>
          <w:kern w:val="2"/>
          <w:szCs w:val="21"/>
          <w:lang w:eastAsia="zh-CN"/>
        </w:rPr>
        <w:t>. 10</w:t>
      </w:r>
      <w:r>
        <w:rPr>
          <w:rFonts w:hint="eastAsia"/>
          <w:b/>
          <w:bCs/>
          <w:kern w:val="2"/>
          <w:szCs w:val="21"/>
          <w:lang w:eastAsia="zh-CN"/>
        </w:rPr>
        <w:t xml:space="preserve">  </w:t>
      </w:r>
      <w:r>
        <w:rPr>
          <w:b/>
          <w:bCs/>
          <w:kern w:val="2"/>
          <w:szCs w:val="21"/>
          <w:lang w:eastAsia="zh-CN"/>
        </w:rPr>
        <w:t>Spatial non-stationar</w:t>
      </w:r>
      <w:r>
        <w:rPr>
          <w:rFonts w:hint="eastAsia"/>
          <w:b/>
          <w:bCs/>
          <w:kern w:val="2"/>
          <w:szCs w:val="21"/>
          <w:lang w:eastAsia="zh-CN"/>
        </w:rPr>
        <w:t>ity</w:t>
      </w:r>
      <w:r>
        <w:rPr>
          <w:b/>
          <w:bCs/>
          <w:kern w:val="2"/>
          <w:szCs w:val="21"/>
          <w:lang w:eastAsia="zh-CN"/>
        </w:rPr>
        <w:t xml:space="preserve"> VP modeling method schematic diagram</w:t>
      </w:r>
    </w:p>
    <w:p>
      <w:pPr>
        <w:pStyle w:val="24"/>
        <w:numPr>
          <w:ilvl w:val="0"/>
          <w:numId w:val="5"/>
        </w:numPr>
        <w:contextualSpacing w:val="0"/>
        <w:jc w:val="both"/>
        <w:rPr>
          <w:b/>
          <w:szCs w:val="18"/>
          <w:lang w:eastAsia="zh-CN"/>
        </w:rPr>
      </w:pPr>
      <w:r>
        <w:rPr>
          <w:rFonts w:hint="eastAsia"/>
          <w:szCs w:val="18"/>
          <w:lang w:eastAsia="zh-CN"/>
        </w:rPr>
        <w:t xml:space="preserve">Option 2: </w:t>
      </w:r>
      <w:r>
        <w:rPr>
          <w:szCs w:val="18"/>
          <w:lang w:eastAsia="zh-CN"/>
        </w:rPr>
        <w:t>Determines the visible region</w:t>
      </w:r>
      <w:r>
        <w:rPr>
          <w:rFonts w:hint="eastAsia"/>
          <w:szCs w:val="18"/>
          <w:lang w:eastAsia="zh-CN"/>
        </w:rPr>
        <w:t xml:space="preserve"> (VR)</w:t>
      </w:r>
      <w:r>
        <w:rPr>
          <w:szCs w:val="18"/>
          <w:lang w:eastAsia="zh-CN"/>
        </w:rPr>
        <w:t xml:space="preserve"> of each cluster in the </w:t>
      </w:r>
      <w:r>
        <w:rPr>
          <w:rFonts w:hint="eastAsia"/>
          <w:szCs w:val="18"/>
          <w:lang w:eastAsia="zh-CN"/>
        </w:rPr>
        <w:t xml:space="preserve">antenna </w:t>
      </w:r>
      <w:r>
        <w:rPr>
          <w:szCs w:val="18"/>
          <w:lang w:eastAsia="zh-CN"/>
        </w:rPr>
        <w:t>array, the size of the visible region depends on the</w:t>
      </w:r>
      <w:r>
        <w:t xml:space="preserve"> </w:t>
      </w:r>
      <w:r>
        <w:rPr>
          <w:szCs w:val="18"/>
          <w:lang w:eastAsia="zh-CN"/>
        </w:rPr>
        <w:t>distance</w:t>
      </w:r>
      <w:r>
        <w:rPr>
          <w:rFonts w:hint="eastAsia"/>
          <w:szCs w:val="18"/>
          <w:lang w:eastAsia="zh-CN"/>
        </w:rPr>
        <w:t xml:space="preserve"> between the</w:t>
      </w:r>
      <w:r>
        <w:rPr>
          <w:szCs w:val="18"/>
          <w:lang w:eastAsia="zh-CN"/>
        </w:rPr>
        <w:t xml:space="preserve"> TRP </w:t>
      </w:r>
      <w:r>
        <w:rPr>
          <w:rFonts w:hint="eastAsia"/>
          <w:szCs w:val="18"/>
          <w:lang w:eastAsia="zh-CN"/>
        </w:rPr>
        <w:t>and that cluster</w:t>
      </w:r>
      <w:r>
        <w:rPr>
          <w:szCs w:val="18"/>
          <w:lang w:eastAsia="zh-CN"/>
        </w:rPr>
        <w:t>. In addition, it is necessary to consider the shape of the VR, the VR centre point and the rules of VR arrangement.</w:t>
      </w:r>
    </w:p>
    <w:p>
      <w:pPr>
        <w:jc w:val="center"/>
        <w:rPr>
          <w:rFonts w:ascii="Times New Roman" w:hAnsi="Times New Roman" w:cs="Times New Roman"/>
          <w:sz w:val="20"/>
          <w:szCs w:val="20"/>
          <w:lang w:eastAsia="zh-CN"/>
        </w:rPr>
      </w:pPr>
      <w:r>
        <w:rPr>
          <w:lang w:eastAsia="zh-CN"/>
        </w:rPr>
        <w:drawing>
          <wp:inline distT="0" distB="0" distL="0" distR="0">
            <wp:extent cx="4420870" cy="2159635"/>
            <wp:effectExtent l="0" t="0" r="0" b="0"/>
            <wp:docPr id="14372159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15996" name="图片 1"/>
                    <pic:cNvPicPr>
                      <a:picLocks noChangeAspect="1"/>
                    </pic:cNvPicPr>
                  </pic:nvPicPr>
                  <pic:blipFill>
                    <a:blip r:embed="rId87"/>
                    <a:stretch>
                      <a:fillRect/>
                    </a:stretch>
                  </pic:blipFill>
                  <pic:spPr>
                    <a:xfrm>
                      <a:off x="0" y="0"/>
                      <a:ext cx="4421081" cy="2160000"/>
                    </a:xfrm>
                    <a:prstGeom prst="rect">
                      <a:avLst/>
                    </a:prstGeom>
                  </pic:spPr>
                </pic:pic>
              </a:graphicData>
            </a:graphic>
          </wp:inline>
        </w:drawing>
      </w:r>
    </w:p>
    <w:p>
      <w:pPr>
        <w:jc w:val="center"/>
        <w:rPr>
          <w:b/>
          <w:szCs w:val="18"/>
          <w:lang w:eastAsia="zh-CN"/>
        </w:rPr>
      </w:pPr>
      <w:r>
        <w:rPr>
          <w:rFonts w:hint="eastAsia"/>
          <w:b/>
          <w:bCs/>
          <w:kern w:val="2"/>
          <w:szCs w:val="21"/>
          <w:lang w:eastAsia="zh-CN"/>
        </w:rPr>
        <w:t>Fig</w:t>
      </w:r>
      <w:r>
        <w:rPr>
          <w:b/>
          <w:bCs/>
          <w:kern w:val="2"/>
          <w:szCs w:val="21"/>
          <w:lang w:eastAsia="zh-CN"/>
        </w:rPr>
        <w:t>. 11</w:t>
      </w:r>
      <w:r>
        <w:rPr>
          <w:rFonts w:hint="eastAsia"/>
          <w:b/>
          <w:bCs/>
          <w:kern w:val="2"/>
          <w:szCs w:val="21"/>
          <w:lang w:eastAsia="zh-CN"/>
        </w:rPr>
        <w:t xml:space="preserve"> </w:t>
      </w:r>
      <w:r>
        <w:rPr>
          <w:b/>
          <w:bCs/>
          <w:kern w:val="2"/>
          <w:szCs w:val="21"/>
          <w:lang w:eastAsia="zh-CN"/>
        </w:rPr>
        <w:t>Spatial non-stationar</w:t>
      </w:r>
      <w:r>
        <w:rPr>
          <w:rFonts w:hint="eastAsia"/>
          <w:b/>
          <w:bCs/>
          <w:kern w:val="2"/>
          <w:szCs w:val="21"/>
          <w:lang w:eastAsia="zh-CN"/>
        </w:rPr>
        <w:t>ity</w:t>
      </w:r>
      <w:r>
        <w:rPr>
          <w:b/>
          <w:bCs/>
          <w:kern w:val="2"/>
          <w:szCs w:val="21"/>
          <w:lang w:eastAsia="zh-CN"/>
        </w:rPr>
        <w:t xml:space="preserve"> V</w:t>
      </w:r>
      <w:r>
        <w:rPr>
          <w:rFonts w:hint="eastAsia"/>
          <w:b/>
          <w:bCs/>
          <w:kern w:val="2"/>
          <w:szCs w:val="21"/>
          <w:lang w:eastAsia="zh-CN"/>
        </w:rPr>
        <w:t>R</w:t>
      </w:r>
      <w:r>
        <w:rPr>
          <w:b/>
          <w:bCs/>
          <w:kern w:val="2"/>
          <w:szCs w:val="21"/>
          <w:lang w:eastAsia="zh-CN"/>
        </w:rPr>
        <w:t xml:space="preserve"> modeling method schematic diagram</w:t>
      </w:r>
    </w:p>
    <w:p>
      <w:pPr>
        <w:jc w:val="both"/>
        <w:rPr>
          <w:rFonts w:ascii="Times New Roman" w:hAnsi="Times New Roman"/>
          <w:b/>
          <w:sz w:val="20"/>
          <w:szCs w:val="18"/>
        </w:rPr>
      </w:pPr>
    </w:p>
    <w:p>
      <w:pPr>
        <w:jc w:val="both"/>
        <w:rPr>
          <w:rFonts w:ascii="Times New Roman" w:hAnsi="Times New Roman"/>
          <w:sz w:val="20"/>
          <w:szCs w:val="18"/>
          <w:lang w:eastAsia="zh-CN"/>
        </w:rPr>
      </w:pPr>
      <w:r>
        <w:rPr>
          <w:rFonts w:ascii="Times New Roman" w:hAnsi="Times New Roman"/>
          <w:b/>
          <w:sz w:val="20"/>
          <w:szCs w:val="18"/>
        </w:rPr>
        <w:t>Proposal 2:</w:t>
      </w:r>
      <w:r>
        <w:t xml:space="preserve"> </w:t>
      </w:r>
      <w:r>
        <w:rPr>
          <w:rFonts w:ascii="Times New Roman" w:hAnsi="Times New Roman"/>
          <w:sz w:val="20"/>
          <w:szCs w:val="18"/>
          <w:lang w:eastAsia="zh-CN"/>
        </w:rPr>
        <w:t>The following two options can be considered for spatial non-stationary modeling:</w:t>
      </w:r>
    </w:p>
    <w:p>
      <w:pPr>
        <w:pStyle w:val="24"/>
        <w:numPr>
          <w:ilvl w:val="0"/>
          <w:numId w:val="5"/>
        </w:numPr>
        <w:ind w:left="442" w:hanging="442"/>
        <w:contextualSpacing w:val="0"/>
        <w:jc w:val="both"/>
        <w:rPr>
          <w:szCs w:val="18"/>
          <w:lang w:eastAsia="zh-CN"/>
        </w:rPr>
      </w:pPr>
      <w:r>
        <w:rPr>
          <w:rFonts w:hint="eastAsia"/>
          <w:szCs w:val="18"/>
          <w:lang w:eastAsia="zh-CN"/>
        </w:rPr>
        <w:t>Option 1: I</w:t>
      </w:r>
      <w:r>
        <w:rPr>
          <w:szCs w:val="18"/>
          <w:lang w:eastAsia="zh-CN"/>
        </w:rPr>
        <w:t>nitializes the visible probability of each cluster in</w:t>
      </w:r>
      <w:r>
        <w:rPr>
          <w:rFonts w:hint="eastAsia"/>
          <w:szCs w:val="18"/>
          <w:lang w:eastAsia="zh-CN"/>
        </w:rPr>
        <w:t xml:space="preserve"> the </w:t>
      </w:r>
      <w:r>
        <w:rPr>
          <w:szCs w:val="18"/>
          <w:lang w:eastAsia="zh-CN"/>
        </w:rPr>
        <w:t>reference</w:t>
      </w:r>
      <w:r>
        <w:rPr>
          <w:rFonts w:hint="eastAsia"/>
          <w:szCs w:val="18"/>
          <w:lang w:eastAsia="zh-CN"/>
        </w:rPr>
        <w:t xml:space="preserve"> element</w:t>
      </w:r>
      <w:r>
        <w:rPr>
          <w:szCs w:val="18"/>
          <w:lang w:eastAsia="zh-CN"/>
        </w:rPr>
        <w:t xml:space="preserve">/subarray, and uses Markov process to characterize the </w:t>
      </w:r>
      <w:r>
        <w:rPr>
          <w:rFonts w:hint="eastAsia"/>
          <w:szCs w:val="18"/>
          <w:lang w:eastAsia="zh-CN"/>
        </w:rPr>
        <w:t xml:space="preserve">change in cluster </w:t>
      </w:r>
      <w:r>
        <w:rPr>
          <w:szCs w:val="18"/>
          <w:lang w:eastAsia="zh-CN"/>
        </w:rPr>
        <w:t xml:space="preserve">visible probability </w:t>
      </w:r>
      <w:r>
        <w:rPr>
          <w:rFonts w:hint="eastAsia"/>
          <w:szCs w:val="18"/>
          <w:lang w:eastAsia="zh-CN"/>
        </w:rPr>
        <w:t>along</w:t>
      </w:r>
      <w:r>
        <w:rPr>
          <w:szCs w:val="18"/>
          <w:lang w:eastAsia="zh-CN"/>
        </w:rPr>
        <w:t xml:space="preserve"> </w:t>
      </w:r>
      <w:r>
        <w:rPr>
          <w:rFonts w:hint="eastAsia"/>
          <w:szCs w:val="18"/>
          <w:lang w:eastAsia="zh-CN"/>
        </w:rPr>
        <w:t>element</w:t>
      </w:r>
      <w:r>
        <w:rPr>
          <w:szCs w:val="18"/>
          <w:lang w:eastAsia="zh-CN"/>
        </w:rPr>
        <w:t xml:space="preserve"> /subarray. The state transition probability of Markov process can be obtained based on channel measurement.</w:t>
      </w:r>
    </w:p>
    <w:p>
      <w:pPr>
        <w:pStyle w:val="24"/>
        <w:numPr>
          <w:ilvl w:val="0"/>
          <w:numId w:val="5"/>
        </w:numPr>
        <w:contextualSpacing w:val="0"/>
        <w:jc w:val="both"/>
        <w:rPr>
          <w:szCs w:val="18"/>
          <w:lang w:eastAsia="zh-CN"/>
        </w:rPr>
      </w:pPr>
      <w:r>
        <w:rPr>
          <w:rFonts w:hint="eastAsia"/>
          <w:szCs w:val="18"/>
          <w:lang w:eastAsia="zh-CN"/>
        </w:rPr>
        <w:t xml:space="preserve">Option 2: </w:t>
      </w:r>
      <w:r>
        <w:rPr>
          <w:szCs w:val="18"/>
          <w:lang w:eastAsia="zh-CN"/>
        </w:rPr>
        <w:t xml:space="preserve">Determines the visible region of each cluster in the </w:t>
      </w:r>
      <w:r>
        <w:rPr>
          <w:rFonts w:hint="eastAsia"/>
          <w:szCs w:val="18"/>
          <w:lang w:eastAsia="zh-CN"/>
        </w:rPr>
        <w:t xml:space="preserve">antenna </w:t>
      </w:r>
      <w:r>
        <w:rPr>
          <w:szCs w:val="18"/>
          <w:lang w:eastAsia="zh-CN"/>
        </w:rPr>
        <w:t>array, the size of the visible region depends on the</w:t>
      </w:r>
      <w:r>
        <w:t xml:space="preserve"> </w:t>
      </w:r>
      <w:r>
        <w:rPr>
          <w:szCs w:val="18"/>
          <w:lang w:eastAsia="zh-CN"/>
        </w:rPr>
        <w:t>distance</w:t>
      </w:r>
      <w:r>
        <w:rPr>
          <w:rFonts w:hint="eastAsia"/>
          <w:szCs w:val="18"/>
          <w:lang w:eastAsia="zh-CN"/>
        </w:rPr>
        <w:t xml:space="preserve"> between the</w:t>
      </w:r>
      <w:r>
        <w:rPr>
          <w:szCs w:val="18"/>
          <w:lang w:eastAsia="zh-CN"/>
        </w:rPr>
        <w:t xml:space="preserve"> TRP </w:t>
      </w:r>
      <w:r>
        <w:rPr>
          <w:rFonts w:hint="eastAsia"/>
          <w:szCs w:val="18"/>
          <w:lang w:eastAsia="zh-CN"/>
        </w:rPr>
        <w:t>and that cluster</w:t>
      </w:r>
      <w:r>
        <w:rPr>
          <w:szCs w:val="18"/>
          <w:lang w:eastAsia="zh-CN"/>
        </w:rPr>
        <w:t>. In addition, it is necessary to consider the shape of the VR, the VR centre point and the rules of VR arrangement.</w:t>
      </w:r>
    </w:p>
    <w:p>
      <w:pPr>
        <w:jc w:val="both"/>
        <w:rPr>
          <w:rFonts w:ascii="Times New Roman" w:hAnsi="Times New Roman" w:cs="Times New Roman"/>
          <w:sz w:val="20"/>
          <w:szCs w:val="20"/>
          <w:lang w:eastAsia="zh-CN"/>
        </w:rPr>
      </w:pPr>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Conclusion:</w:t>
      </w:r>
    </w:p>
    <w:p>
      <w:pPr>
        <w:rPr>
          <w:rFonts w:ascii="Times New Roman" w:hAnsi="Times New Roman" w:eastAsia="Times New Roman" w:cs="Times New Roman"/>
          <w:sz w:val="20"/>
          <w:szCs w:val="20"/>
          <w:lang w:val="en-GB"/>
        </w:rPr>
      </w:pPr>
      <w:r>
        <w:rPr>
          <w:rFonts w:ascii="Times New Roman" w:hAnsi="Times New Roman" w:eastAsia="Times New Roman" w:cs="Times New Roman"/>
          <w:sz w:val="20"/>
          <w:szCs w:val="20"/>
          <w:lang w:val="en-GB"/>
        </w:rPr>
        <w:t xml:space="preserve">In this proposal we made the following observations and proposed approaches to address these observations accordingly. </w:t>
      </w:r>
    </w:p>
    <w:p>
      <w:pPr>
        <w:jc w:val="both"/>
        <w:rPr>
          <w:rFonts w:ascii="Times New Roman" w:hAnsi="Times New Roman"/>
          <w:color w:val="000000"/>
          <w:sz w:val="20"/>
          <w:szCs w:val="20"/>
          <w:lang w:eastAsia="zh-CN"/>
        </w:rPr>
      </w:pPr>
      <w:r>
        <w:rPr>
          <w:rFonts w:ascii="Times New Roman" w:hAnsi="Times New Roman"/>
          <w:b/>
          <w:sz w:val="20"/>
          <w:szCs w:val="20"/>
        </w:rPr>
        <w:t>Observation 1</w:t>
      </w:r>
      <w:r>
        <w:rPr>
          <w:rFonts w:ascii="Times New Roman" w:hAnsi="Times New Roman"/>
          <w:color w:val="000000"/>
          <w:sz w:val="20"/>
          <w:szCs w:val="20"/>
          <w:lang w:eastAsia="zh-CN"/>
        </w:rPr>
        <w:t>:</w:t>
      </w:r>
      <w:r>
        <w:rPr>
          <w:rFonts w:hint="eastAsia" w:ascii="Times New Roman" w:hAnsi="Times New Roman"/>
          <w:color w:val="000000"/>
          <w:sz w:val="20"/>
          <w:szCs w:val="20"/>
          <w:lang w:eastAsia="zh-CN"/>
        </w:rPr>
        <w:t xml:space="preserve"> </w:t>
      </w:r>
      <w:r>
        <w:rPr>
          <w:rFonts w:ascii="Times New Roman" w:hAnsi="Times New Roman"/>
          <w:color w:val="000000"/>
          <w:sz w:val="20"/>
          <w:szCs w:val="20"/>
          <w:lang w:eastAsia="zh-CN"/>
        </w:rPr>
        <w:t xml:space="preserve">In near-field, it is observed that the </w:t>
      </w:r>
      <w:r>
        <w:rPr>
          <w:rFonts w:hint="eastAsia" w:ascii="Times New Roman" w:hAnsi="Times New Roman"/>
          <w:color w:val="000000"/>
          <w:sz w:val="20"/>
          <w:szCs w:val="20"/>
          <w:lang w:eastAsia="zh-CN"/>
        </w:rPr>
        <w:t>lar</w:t>
      </w:r>
      <w:r>
        <w:rPr>
          <w:rFonts w:ascii="Times New Roman" w:hAnsi="Times New Roman"/>
          <w:color w:val="000000"/>
          <w:sz w:val="20"/>
          <w:szCs w:val="20"/>
          <w:lang w:eastAsia="zh-CN"/>
        </w:rPr>
        <w:t>ge-scale parameters change with</w:t>
      </w:r>
      <w:r>
        <w:rPr>
          <w:rFonts w:ascii="Times New Roman" w:hAnsi="Times New Roman"/>
          <w:sz w:val="20"/>
          <w:szCs w:val="20"/>
        </w:rPr>
        <w:t xml:space="preserve"> the position of the array element</w:t>
      </w:r>
      <w:r>
        <w:rPr>
          <w:rFonts w:ascii="Times New Roman" w:hAnsi="Times New Roman"/>
          <w:color w:val="000000"/>
          <w:sz w:val="20"/>
          <w:szCs w:val="20"/>
          <w:lang w:eastAsia="zh-CN"/>
        </w:rPr>
        <w:t>.</w:t>
      </w:r>
    </w:p>
    <w:p>
      <w:pPr>
        <w:jc w:val="both"/>
        <w:rPr>
          <w:rFonts w:ascii="Times New Roman" w:hAnsi="Times New Roman"/>
          <w:color w:val="000000"/>
          <w:sz w:val="20"/>
          <w:szCs w:val="20"/>
          <w:lang w:eastAsia="zh-CN"/>
        </w:rPr>
      </w:pPr>
      <w:r>
        <w:rPr>
          <w:rFonts w:ascii="Times New Roman" w:hAnsi="Times New Roman"/>
          <w:b/>
          <w:color w:val="000000"/>
          <w:sz w:val="20"/>
          <w:szCs w:val="20"/>
          <w:lang w:eastAsia="zh-CN"/>
        </w:rPr>
        <w:t>Observation 2:</w:t>
      </w:r>
      <w:r>
        <w:rPr>
          <w:rFonts w:ascii="Times New Roman" w:hAnsi="Times New Roman"/>
          <w:color w:val="000000"/>
          <w:sz w:val="20"/>
          <w:szCs w:val="20"/>
          <w:lang w:eastAsia="zh-CN"/>
        </w:rPr>
        <w:t xml:space="preserve"> In the UM</w:t>
      </w:r>
      <w:r>
        <w:rPr>
          <w:rFonts w:hint="eastAsia" w:ascii="Times New Roman" w:hAnsi="Times New Roman"/>
          <w:color w:val="000000"/>
          <w:sz w:val="20"/>
          <w:szCs w:val="20"/>
          <w:lang w:eastAsia="zh-CN"/>
        </w:rPr>
        <w:t>a</w:t>
      </w:r>
      <w:r>
        <w:rPr>
          <w:rFonts w:ascii="Times New Roman" w:hAnsi="Times New Roman"/>
          <w:color w:val="000000"/>
          <w:sz w:val="20"/>
          <w:szCs w:val="20"/>
          <w:lang w:eastAsia="zh-CN"/>
        </w:rPr>
        <w:t xml:space="preserve"> scenario, spatial non-stationarity caused by obstacles can be observed</w:t>
      </w:r>
      <w:r>
        <w:rPr>
          <w:rFonts w:hint="eastAsia" w:ascii="Times New Roman" w:hAnsi="Times New Roman"/>
          <w:color w:val="000000"/>
          <w:sz w:val="20"/>
          <w:szCs w:val="20"/>
          <w:lang w:eastAsia="zh-CN"/>
        </w:rPr>
        <w:t>.</w:t>
      </w:r>
    </w:p>
    <w:p>
      <w:pPr>
        <w:jc w:val="both"/>
        <w:rPr>
          <w:rFonts w:ascii="Times New Roman" w:hAnsi="Times New Roman"/>
          <w:color w:val="000000"/>
          <w:sz w:val="20"/>
          <w:szCs w:val="20"/>
          <w:lang w:eastAsia="zh-CN"/>
        </w:rPr>
      </w:pPr>
      <w:r>
        <w:rPr>
          <w:rFonts w:ascii="Times New Roman" w:hAnsi="Times New Roman"/>
          <w:b/>
          <w:color w:val="000000"/>
          <w:sz w:val="20"/>
          <w:szCs w:val="20"/>
          <w:lang w:eastAsia="zh-CN"/>
        </w:rPr>
        <w:t>Observation 3:</w:t>
      </w:r>
      <w:r>
        <w:rPr>
          <w:rFonts w:ascii="Times New Roman" w:hAnsi="Times New Roman"/>
          <w:sz w:val="20"/>
          <w:szCs w:val="20"/>
        </w:rPr>
        <w:t xml:space="preserve"> </w:t>
      </w:r>
      <w:r>
        <w:rPr>
          <w:rFonts w:ascii="Times New Roman" w:hAnsi="Times New Roman"/>
          <w:color w:val="000000"/>
          <w:sz w:val="20"/>
          <w:szCs w:val="20"/>
          <w:lang w:eastAsia="zh-CN"/>
        </w:rPr>
        <w:t>In the UMa scenari</w:t>
      </w:r>
      <w:r>
        <w:rPr>
          <w:rFonts w:hint="eastAsia" w:ascii="Times New Roman" w:hAnsi="Times New Roman"/>
          <w:color w:val="000000"/>
          <w:sz w:val="20"/>
          <w:szCs w:val="20"/>
          <w:lang w:eastAsia="zh-CN"/>
        </w:rPr>
        <w:t>o</w:t>
      </w:r>
      <w:r>
        <w:rPr>
          <w:rFonts w:ascii="Times New Roman" w:hAnsi="Times New Roman"/>
          <w:color w:val="000000"/>
          <w:sz w:val="20"/>
          <w:szCs w:val="20"/>
          <w:lang w:eastAsia="zh-CN"/>
        </w:rPr>
        <w:t xml:space="preserve">, </w:t>
      </w:r>
      <w:r>
        <w:rPr>
          <w:rFonts w:hint="eastAsia" w:ascii="Times New Roman" w:hAnsi="Times New Roman"/>
          <w:color w:val="000000"/>
          <w:sz w:val="20"/>
          <w:szCs w:val="20"/>
          <w:lang w:eastAsia="zh-CN"/>
        </w:rPr>
        <w:t>the</w:t>
      </w:r>
      <w:r>
        <w:rPr>
          <w:rFonts w:ascii="Times New Roman" w:hAnsi="Times New Roman"/>
          <w:color w:val="000000"/>
          <w:sz w:val="20"/>
          <w:szCs w:val="20"/>
          <w:lang w:eastAsia="zh-CN"/>
        </w:rPr>
        <w:t xml:space="preserve"> </w:t>
      </w:r>
      <w:r>
        <w:rPr>
          <w:rFonts w:hint="eastAsia" w:ascii="Times New Roman" w:hAnsi="Times New Roman"/>
          <w:color w:val="000000"/>
          <w:sz w:val="20"/>
          <w:szCs w:val="20"/>
          <w:lang w:eastAsia="zh-CN"/>
        </w:rPr>
        <w:t>angle</w:t>
      </w:r>
      <w:r>
        <w:rPr>
          <w:rFonts w:ascii="Times New Roman" w:hAnsi="Times New Roman"/>
          <w:sz w:val="20"/>
          <w:szCs w:val="20"/>
        </w:rPr>
        <w:t xml:space="preserve"> parameters of direct path do not vary significantly </w:t>
      </w:r>
      <w:r>
        <w:rPr>
          <w:rFonts w:ascii="Times New Roman" w:hAnsi="Times New Roman"/>
          <w:color w:val="000000"/>
          <w:sz w:val="20"/>
          <w:szCs w:val="20"/>
          <w:lang w:eastAsia="zh-CN"/>
        </w:rPr>
        <w:t>with</w:t>
      </w:r>
      <w:r>
        <w:rPr>
          <w:rFonts w:ascii="Times New Roman" w:hAnsi="Times New Roman"/>
          <w:sz w:val="20"/>
          <w:szCs w:val="20"/>
        </w:rPr>
        <w:t xml:space="preserve"> the position of the array element</w:t>
      </w:r>
      <w:r>
        <w:rPr>
          <w:rFonts w:ascii="Times New Roman" w:hAnsi="Times New Roman"/>
          <w:color w:val="000000"/>
          <w:sz w:val="20"/>
          <w:szCs w:val="20"/>
          <w:lang w:eastAsia="zh-CN"/>
        </w:rPr>
        <w:t>.</w:t>
      </w:r>
    </w:p>
    <w:p>
      <w:pPr>
        <w:jc w:val="both"/>
        <w:rPr>
          <w:rFonts w:ascii="Times New Roman" w:hAnsi="Times New Roman"/>
          <w:sz w:val="20"/>
          <w:szCs w:val="20"/>
        </w:rPr>
      </w:pPr>
    </w:p>
    <w:p>
      <w:pPr>
        <w:jc w:val="both"/>
        <w:rPr>
          <w:sz w:val="20"/>
          <w:szCs w:val="20"/>
        </w:rPr>
      </w:pPr>
      <w:r>
        <w:rPr>
          <w:rFonts w:ascii="Times New Roman" w:hAnsi="Times New Roman"/>
          <w:b/>
          <w:sz w:val="20"/>
          <w:szCs w:val="20"/>
        </w:rPr>
        <w:t>Proposal 1:</w:t>
      </w:r>
      <w:r>
        <w:rPr>
          <w:rFonts w:ascii="Times New Roman" w:hAnsi="Times New Roman"/>
          <w:sz w:val="20"/>
          <w:szCs w:val="20"/>
        </w:rPr>
        <w:t xml:space="preserve"> For near-field channel in indoor scenario, it is necessary to model the following antenna element-wise channel parameters of direct path, including angular domain parameters, and so on.</w:t>
      </w:r>
    </w:p>
    <w:p>
      <w:pPr>
        <w:jc w:val="both"/>
        <w:rPr>
          <w:rFonts w:ascii="Times New Roman" w:hAnsi="Times New Roman"/>
          <w:sz w:val="20"/>
          <w:szCs w:val="18"/>
          <w:lang w:eastAsia="zh-CN"/>
        </w:rPr>
      </w:pPr>
      <w:bookmarkStart w:id="8" w:name="_Ref161403491"/>
      <w:r>
        <w:rPr>
          <w:rFonts w:ascii="Times New Roman" w:hAnsi="Times New Roman"/>
          <w:b/>
          <w:sz w:val="20"/>
          <w:szCs w:val="18"/>
        </w:rPr>
        <w:t>Proposal 2:</w:t>
      </w:r>
      <w:r>
        <w:t xml:space="preserve"> </w:t>
      </w:r>
      <w:r>
        <w:rPr>
          <w:rFonts w:ascii="Times New Roman" w:hAnsi="Times New Roman"/>
          <w:sz w:val="20"/>
          <w:szCs w:val="18"/>
          <w:lang w:eastAsia="zh-CN"/>
        </w:rPr>
        <w:t>The following two options can be considered for spatial non-stationary modeling:</w:t>
      </w:r>
    </w:p>
    <w:p>
      <w:pPr>
        <w:pStyle w:val="24"/>
        <w:numPr>
          <w:ilvl w:val="0"/>
          <w:numId w:val="5"/>
        </w:numPr>
        <w:ind w:left="442" w:hanging="442"/>
        <w:contextualSpacing w:val="0"/>
        <w:jc w:val="both"/>
        <w:rPr>
          <w:szCs w:val="18"/>
          <w:lang w:eastAsia="zh-CN"/>
        </w:rPr>
      </w:pPr>
      <w:r>
        <w:rPr>
          <w:rFonts w:hint="eastAsia"/>
          <w:szCs w:val="18"/>
          <w:lang w:eastAsia="zh-CN"/>
        </w:rPr>
        <w:t>Option 1: I</w:t>
      </w:r>
      <w:r>
        <w:rPr>
          <w:szCs w:val="18"/>
          <w:lang w:eastAsia="zh-CN"/>
        </w:rPr>
        <w:t>nitializes the visible probability of each cluster in</w:t>
      </w:r>
      <w:r>
        <w:rPr>
          <w:rFonts w:hint="eastAsia"/>
          <w:szCs w:val="18"/>
          <w:lang w:eastAsia="zh-CN"/>
        </w:rPr>
        <w:t xml:space="preserve"> the </w:t>
      </w:r>
      <w:r>
        <w:rPr>
          <w:szCs w:val="18"/>
          <w:lang w:eastAsia="zh-CN"/>
        </w:rPr>
        <w:t>reference</w:t>
      </w:r>
      <w:r>
        <w:rPr>
          <w:rFonts w:hint="eastAsia"/>
          <w:szCs w:val="18"/>
          <w:lang w:eastAsia="zh-CN"/>
        </w:rPr>
        <w:t xml:space="preserve"> element</w:t>
      </w:r>
      <w:r>
        <w:rPr>
          <w:szCs w:val="18"/>
          <w:lang w:eastAsia="zh-CN"/>
        </w:rPr>
        <w:t xml:space="preserve">/subarray, and uses Markov process to characterize the </w:t>
      </w:r>
      <w:r>
        <w:rPr>
          <w:rFonts w:hint="eastAsia"/>
          <w:szCs w:val="18"/>
          <w:lang w:eastAsia="zh-CN"/>
        </w:rPr>
        <w:t xml:space="preserve">change in cluster </w:t>
      </w:r>
      <w:r>
        <w:rPr>
          <w:szCs w:val="18"/>
          <w:lang w:eastAsia="zh-CN"/>
        </w:rPr>
        <w:t xml:space="preserve">visible probability </w:t>
      </w:r>
      <w:r>
        <w:rPr>
          <w:rFonts w:hint="eastAsia"/>
          <w:szCs w:val="18"/>
          <w:lang w:eastAsia="zh-CN"/>
        </w:rPr>
        <w:t>along</w:t>
      </w:r>
      <w:r>
        <w:rPr>
          <w:szCs w:val="18"/>
          <w:lang w:eastAsia="zh-CN"/>
        </w:rPr>
        <w:t xml:space="preserve"> </w:t>
      </w:r>
      <w:r>
        <w:rPr>
          <w:rFonts w:hint="eastAsia"/>
          <w:szCs w:val="18"/>
          <w:lang w:eastAsia="zh-CN"/>
        </w:rPr>
        <w:t>element</w:t>
      </w:r>
      <w:r>
        <w:rPr>
          <w:szCs w:val="18"/>
          <w:lang w:eastAsia="zh-CN"/>
        </w:rPr>
        <w:t xml:space="preserve"> /subarray. The state transition probability of Markov process can be obtained based on channel measurement.</w:t>
      </w:r>
    </w:p>
    <w:p>
      <w:pPr>
        <w:pStyle w:val="24"/>
        <w:numPr>
          <w:ilvl w:val="0"/>
          <w:numId w:val="5"/>
        </w:numPr>
        <w:contextualSpacing w:val="0"/>
        <w:jc w:val="both"/>
        <w:rPr>
          <w:szCs w:val="18"/>
          <w:lang w:eastAsia="zh-CN"/>
        </w:rPr>
      </w:pPr>
      <w:r>
        <w:rPr>
          <w:rFonts w:hint="eastAsia"/>
          <w:szCs w:val="18"/>
          <w:lang w:eastAsia="zh-CN"/>
        </w:rPr>
        <w:t xml:space="preserve">Option 2: </w:t>
      </w:r>
      <w:r>
        <w:rPr>
          <w:szCs w:val="18"/>
          <w:lang w:eastAsia="zh-CN"/>
        </w:rPr>
        <w:t xml:space="preserve">Determines the visible region of each cluster in the </w:t>
      </w:r>
      <w:r>
        <w:rPr>
          <w:rFonts w:hint="eastAsia"/>
          <w:szCs w:val="18"/>
          <w:lang w:eastAsia="zh-CN"/>
        </w:rPr>
        <w:t xml:space="preserve">antenna </w:t>
      </w:r>
      <w:r>
        <w:rPr>
          <w:szCs w:val="18"/>
          <w:lang w:eastAsia="zh-CN"/>
        </w:rPr>
        <w:t>array, the size of the visible region depends on the</w:t>
      </w:r>
      <w:r>
        <w:t xml:space="preserve"> </w:t>
      </w:r>
      <w:r>
        <w:rPr>
          <w:szCs w:val="18"/>
          <w:lang w:eastAsia="zh-CN"/>
        </w:rPr>
        <w:t>distance</w:t>
      </w:r>
      <w:r>
        <w:rPr>
          <w:rFonts w:hint="eastAsia"/>
          <w:szCs w:val="18"/>
          <w:lang w:eastAsia="zh-CN"/>
        </w:rPr>
        <w:t xml:space="preserve"> between the</w:t>
      </w:r>
      <w:r>
        <w:rPr>
          <w:szCs w:val="18"/>
          <w:lang w:eastAsia="zh-CN"/>
        </w:rPr>
        <w:t xml:space="preserve"> TRP </w:t>
      </w:r>
      <w:r>
        <w:rPr>
          <w:rFonts w:hint="eastAsia"/>
          <w:szCs w:val="18"/>
          <w:lang w:eastAsia="zh-CN"/>
        </w:rPr>
        <w:t>and that cluster</w:t>
      </w:r>
      <w:r>
        <w:rPr>
          <w:szCs w:val="18"/>
          <w:lang w:eastAsia="zh-CN"/>
        </w:rPr>
        <w:t>. In addition, it is necessary to consider the shape of the VR, the VR centre point and the rules of VR arrangement.</w:t>
      </w:r>
    </w:p>
    <w:p>
      <w:pPr>
        <w:jc w:val="both"/>
        <w:rPr>
          <w:szCs w:val="18"/>
          <w:lang w:eastAsia="zh-CN"/>
        </w:rPr>
      </w:pPr>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References</w:t>
      </w:r>
    </w:p>
    <w:p>
      <w:pPr>
        <w:pStyle w:val="24"/>
        <w:widowControl w:val="0"/>
        <w:numPr>
          <w:ilvl w:val="0"/>
          <w:numId w:val="6"/>
        </w:numPr>
        <w:spacing w:after="0"/>
        <w:jc w:val="both"/>
        <w:rPr>
          <w:rFonts w:eastAsia="等线"/>
          <w:shd w:val="clear" w:color="auto" w:fill="FFFFFF"/>
          <w:lang w:eastAsia="zh-CN"/>
        </w:rPr>
      </w:pPr>
      <w:bookmarkStart w:id="9" w:name="_Ref163072024"/>
      <w:bookmarkStart w:id="10" w:name="_Ref162806883"/>
      <w:r>
        <w:rPr>
          <w:rFonts w:eastAsia="等线"/>
          <w:shd w:val="clear" w:color="auto" w:fill="FFFFFF"/>
          <w:lang w:eastAsia="zh-CN"/>
        </w:rPr>
        <w:t>J. Zhang, J. Lin, P. Tang, Y. Zhang et al., “Channel Measurement, Modeling, and Simulation for 6G: A survey and Tutorial,” arXiv preprint arXiv: 2305.16616, 2023.</w:t>
      </w:r>
      <w:bookmarkEnd w:id="9"/>
    </w:p>
    <w:p>
      <w:pPr>
        <w:pStyle w:val="24"/>
        <w:widowControl w:val="0"/>
        <w:numPr>
          <w:ilvl w:val="0"/>
          <w:numId w:val="6"/>
        </w:numPr>
        <w:spacing w:after="0"/>
        <w:jc w:val="both"/>
        <w:rPr>
          <w:rFonts w:eastAsia="等线"/>
          <w:shd w:val="clear" w:color="auto" w:fill="FFFFFF"/>
          <w:lang w:eastAsia="zh-CN"/>
        </w:rPr>
      </w:pPr>
      <w:bookmarkStart w:id="11" w:name="_Ref163072039"/>
      <w:r>
        <w:rPr>
          <w:rFonts w:hint="eastAsia" w:eastAsia="等线"/>
          <w:shd w:val="clear" w:color="auto" w:fill="FFFFFF"/>
          <w:lang w:eastAsia="zh-CN"/>
        </w:rPr>
        <w:t>J. Zhang, H. Miao, P. Tang</w:t>
      </w:r>
      <w:r>
        <w:t>, L. Tian</w:t>
      </w:r>
      <w:r>
        <w:rPr>
          <w:lang w:eastAsia="zh-CN"/>
        </w:rPr>
        <w:t xml:space="preserve"> and G. Liu</w:t>
      </w:r>
      <w:r>
        <w:rPr>
          <w:rFonts w:hint="eastAsia" w:eastAsia="等线"/>
          <w:shd w:val="clear" w:color="auto" w:fill="FFFFFF"/>
          <w:lang w:eastAsia="zh-CN"/>
        </w:rPr>
        <w:t xml:space="preserve">, </w:t>
      </w:r>
      <w:r>
        <w:rPr>
          <w:rFonts w:eastAsia="等线"/>
          <w:shd w:val="clear" w:color="auto" w:fill="FFFFFF"/>
          <w:lang w:eastAsia="zh-CN"/>
        </w:rPr>
        <w:t>“</w:t>
      </w:r>
      <w:r>
        <w:rPr>
          <w:rFonts w:hint="eastAsia" w:eastAsia="等线"/>
          <w:shd w:val="clear" w:color="auto" w:fill="FFFFFF"/>
          <w:lang w:eastAsia="zh-CN"/>
        </w:rPr>
        <w:t>New Mid-Band for 6G: Several Considerations from Channel Propagation Characteristics Perspective</w:t>
      </w:r>
      <w:r>
        <w:rPr>
          <w:rFonts w:eastAsia="等线"/>
          <w:shd w:val="clear" w:color="auto" w:fill="FFFFFF"/>
          <w:lang w:eastAsia="zh-CN"/>
        </w:rPr>
        <w:t>,</w:t>
      </w:r>
      <w:r>
        <w:t>”</w:t>
      </w:r>
      <w:r>
        <w:rPr>
          <w:rFonts w:hint="eastAsia" w:eastAsia="等线"/>
          <w:shd w:val="clear" w:color="auto" w:fill="FFFFFF"/>
          <w:lang w:eastAsia="zh-CN"/>
        </w:rPr>
        <w:t xml:space="preserve"> IEEE Communications Magazine, Accepted, 2024.</w:t>
      </w:r>
      <w:bookmarkEnd w:id="8"/>
      <w:bookmarkEnd w:id="10"/>
      <w:bookmarkEnd w:id="11"/>
    </w:p>
    <w:p>
      <w:pPr>
        <w:pStyle w:val="24"/>
        <w:widowControl w:val="0"/>
        <w:numPr>
          <w:ilvl w:val="0"/>
          <w:numId w:val="6"/>
        </w:numPr>
        <w:spacing w:after="0"/>
        <w:jc w:val="both"/>
        <w:rPr>
          <w:rFonts w:eastAsia="等线"/>
          <w:shd w:val="clear" w:color="auto" w:fill="FFFFFF"/>
          <w:lang w:eastAsia="zh-CN"/>
        </w:rPr>
      </w:pPr>
      <w:bookmarkStart w:id="12" w:name="_Ref162813843"/>
      <w:r>
        <w:rPr>
          <w:rFonts w:eastAsia="等线"/>
          <w:shd w:val="clear" w:color="auto" w:fill="FFFFFF"/>
          <w:lang w:eastAsia="zh-CN"/>
        </w:rPr>
        <w:t>H. Miao, J. Zhang, P. Tang, L. Tian, X. Zhao, B. Guo and G. Liu, “Sub-6 GHz to mmWave for 5G-Advanced and Beyond: Channel measurements, Characteristics and Impact on System Performance,” IEEE Journal on Selected Areas in Communications., vol. 41, no. 6, pp. 1945-1960, Jun. 2023.</w:t>
      </w:r>
      <w:bookmarkEnd w:id="12"/>
    </w:p>
    <w:p>
      <w:pPr>
        <w:pStyle w:val="24"/>
        <w:numPr>
          <w:ilvl w:val="0"/>
          <w:numId w:val="6"/>
        </w:numPr>
        <w:overflowPunct/>
        <w:spacing w:after="0"/>
        <w:contextualSpacing w:val="0"/>
        <w:jc w:val="both"/>
        <w:textAlignment w:val="auto"/>
        <w:rPr>
          <w:color w:val="2A2B2E"/>
          <w:szCs w:val="21"/>
          <w:shd w:val="clear" w:color="auto" w:fill="FFFFFF"/>
        </w:rPr>
      </w:pPr>
      <w:bookmarkStart w:id="13" w:name="_Ref163073103"/>
      <w:r>
        <w:rPr>
          <w:color w:val="2A2B2E"/>
          <w:szCs w:val="21"/>
          <w:shd w:val="clear" w:color="auto" w:fill="FFFFFF"/>
        </w:rPr>
        <w:t xml:space="preserve">H. Miao, J. Zhang, P. Tang, L. Tian, “Empirical Studies of Propagation Characteristics and Modeling Based on XL-MIMO Channel Measurement: From Far-Field to Near-Field,” </w:t>
      </w:r>
      <w:bookmarkEnd w:id="13"/>
      <w:r>
        <w:rPr>
          <w:color w:val="2A2B2E"/>
          <w:szCs w:val="21"/>
          <w:shd w:val="clear" w:color="auto" w:fill="FFFFFF"/>
        </w:rPr>
        <w:t>arxiv preprint arxiv:2404.17270, 2024.</w:t>
      </w:r>
    </w:p>
    <w:p>
      <w:pPr>
        <w:pStyle w:val="24"/>
        <w:widowControl w:val="0"/>
        <w:numPr>
          <w:ilvl w:val="0"/>
          <w:numId w:val="6"/>
        </w:numPr>
        <w:spacing w:after="0"/>
        <w:jc w:val="both"/>
        <w:rPr>
          <w:rFonts w:eastAsia="等线"/>
          <w:shd w:val="clear" w:color="auto" w:fill="FFFFFF"/>
          <w:lang w:eastAsia="zh-CN"/>
        </w:rPr>
      </w:pPr>
      <w:bookmarkStart w:id="14" w:name="_Ref152166843"/>
      <w:bookmarkStart w:id="15" w:name="_Ref162806892"/>
      <w:r>
        <w:rPr>
          <w:rFonts w:hint="eastAsia" w:eastAsia="等线"/>
          <w:shd w:val="clear" w:color="auto" w:fill="FFFFFF"/>
          <w:lang w:eastAsia="zh-CN"/>
        </w:rPr>
        <w:t xml:space="preserve">M. Li, Z. Yuan, Y. Lyu, P. Kyösti, J. Zhang and W. Fan, </w:t>
      </w:r>
      <w:r>
        <w:rPr>
          <w:rFonts w:eastAsia="等线"/>
          <w:shd w:val="clear" w:color="auto" w:fill="FFFFFF"/>
          <w:lang w:eastAsia="zh-CN"/>
        </w:rPr>
        <w:t>“</w:t>
      </w:r>
      <w:r>
        <w:rPr>
          <w:rFonts w:hint="eastAsia" w:eastAsia="等线"/>
          <w:shd w:val="clear" w:color="auto" w:fill="FFFFFF"/>
          <w:lang w:eastAsia="zh-CN"/>
        </w:rPr>
        <w:t>Gigantic MIMO Channel Characterization: Challenges and Enabling Solutions,</w:t>
      </w:r>
      <w:r>
        <w:t>”</w:t>
      </w:r>
      <w:r>
        <w:rPr>
          <w:rFonts w:hint="eastAsia" w:eastAsia="等线"/>
          <w:shd w:val="clear" w:color="auto" w:fill="FFFFFF"/>
          <w:lang w:eastAsia="zh-CN"/>
        </w:rPr>
        <w:t xml:space="preserve"> in IEEE Communications Magazine, vol. 61, no. 10, pp. 140-146, Oct. 2023</w:t>
      </w:r>
      <w:bookmarkEnd w:id="14"/>
      <w:r>
        <w:rPr>
          <w:rFonts w:hint="eastAsia" w:eastAsia="等线"/>
          <w:shd w:val="clear" w:color="auto" w:fill="FFFFFF"/>
          <w:lang w:eastAsia="zh-CN"/>
        </w:rPr>
        <w:t>.</w:t>
      </w:r>
      <w:bookmarkEnd w:id="15"/>
    </w:p>
    <w:p>
      <w:pPr>
        <w:pStyle w:val="24"/>
        <w:widowControl w:val="0"/>
        <w:numPr>
          <w:ilvl w:val="0"/>
          <w:numId w:val="6"/>
        </w:numPr>
        <w:spacing w:after="0"/>
        <w:jc w:val="both"/>
      </w:pPr>
      <w:bookmarkStart w:id="16" w:name="_Ref162814942"/>
      <w:r>
        <w:t>3GPP, “Study on Channel Model for Frequencies from 0.5 to 100 GHz,” 3GPP TR 38.901, Technical Report., Dec. 2017.</w:t>
      </w:r>
      <w:bookmarkEnd w:id="16"/>
    </w:p>
    <w:p>
      <w:pPr>
        <w:pStyle w:val="24"/>
        <w:widowControl w:val="0"/>
        <w:numPr>
          <w:ilvl w:val="0"/>
          <w:numId w:val="6"/>
        </w:numPr>
        <w:spacing w:after="0"/>
        <w:jc w:val="both"/>
      </w:pPr>
      <w:r>
        <w:t xml:space="preserve">Z. Yuan, J. Zhang, Y. Ji, G. F. Pedersen and W. Fan, “Spatial Non-Stationary Near-Field Channel Modeling and Validation for Massive MIMO Systems,” </w:t>
      </w:r>
      <w:r>
        <w:rPr>
          <w:rFonts w:eastAsia="等线"/>
          <w:shd w:val="clear" w:color="auto" w:fill="FFFFFF"/>
          <w:lang w:eastAsia="zh-CN"/>
        </w:rPr>
        <w:t>IEEE Transactions on Antennas and Propagation,</w:t>
      </w:r>
      <w:r>
        <w:t xml:space="preserve"> vol. 71, no. 1, pp. 921-933, Jan. 2023</w:t>
      </w:r>
      <w:r>
        <w:rPr>
          <w:rFonts w:hint="eastAsia"/>
          <w:lang w:eastAsia="zh-CN"/>
        </w:rPr>
        <w:t>.</w:t>
      </w:r>
    </w:p>
    <w:p>
      <w:pPr>
        <w:pStyle w:val="24"/>
        <w:widowControl w:val="0"/>
        <w:numPr>
          <w:ilvl w:val="0"/>
          <w:numId w:val="6"/>
        </w:numPr>
        <w:spacing w:after="0"/>
        <w:jc w:val="both"/>
      </w:pPr>
      <w:bookmarkStart w:id="17" w:name="_Ref162814924"/>
      <w:r>
        <w:t>T. Gao, P. Tang, L. Tian</w:t>
      </w:r>
      <w:r>
        <w:rPr>
          <w:lang w:eastAsia="zh-CN"/>
        </w:rPr>
        <w:t>, H. Miao</w:t>
      </w:r>
      <w:r>
        <w:t xml:space="preserve"> and Z. Yuan, “A 3GPP-Like Channel Simulation Framework Considering Near-Field Spatial Non-Stationary Characteristics of Massive MIMO,” in 2023 IEEE Globecom Workshops (GCWkshps)., Accepted, Dec. 2023.</w:t>
      </w:r>
      <w:bookmarkEnd w:id="17"/>
    </w:p>
    <w:p>
      <w:pPr>
        <w:pStyle w:val="24"/>
        <w:numPr>
          <w:ilvl w:val="0"/>
          <w:numId w:val="6"/>
        </w:numPr>
        <w:overflowPunct/>
        <w:spacing w:after="0"/>
        <w:contextualSpacing w:val="0"/>
        <w:jc w:val="both"/>
        <w:textAlignment w:val="auto"/>
        <w:rPr>
          <w:color w:val="2A2B2E"/>
          <w:szCs w:val="21"/>
          <w:shd w:val="clear" w:color="auto" w:fill="FFFFFF"/>
        </w:rPr>
      </w:pPr>
      <w:bookmarkStart w:id="18" w:name="_Ref163072413"/>
      <w:r>
        <w:t>BUPTCMCCCMG-IMT2030. [Online].</w:t>
      </w:r>
      <w:r>
        <w:rPr>
          <w:rFonts w:hint="eastAsia"/>
          <w:lang w:eastAsia="zh-CN"/>
        </w:rPr>
        <w:t xml:space="preserve"> </w:t>
      </w:r>
      <w:r>
        <w:t>Available:</w:t>
      </w:r>
      <w:r>
        <w:rPr>
          <w:rFonts w:hint="eastAsia"/>
          <w:lang w:eastAsia="zh-CN"/>
        </w:rPr>
        <w:t xml:space="preserve"> </w:t>
      </w:r>
      <w:r>
        <w:t>http://hpc.bupt.edu.cn/dataset-public/home-page</w:t>
      </w:r>
      <w:bookmarkEnd w:id="18"/>
      <w:r>
        <w:t>.</w:t>
      </w:r>
    </w:p>
    <w:p>
      <w:pPr>
        <w:widowControl w:val="0"/>
        <w:spacing w:after="0"/>
        <w:jc w:val="both"/>
      </w:pPr>
    </w:p>
    <w:sectPr>
      <w:pgSz w:w="12240" w:h="15840"/>
      <w:pgMar w:top="1440" w:right="1440" w:bottom="1440" w:left="1440" w:header="720" w:footer="720"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default"/>
    <w:sig w:usb0="00000000" w:usb1="00000000" w:usb2="00000000" w:usb3="00000000" w:csb0="00000000" w:csb1="0000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Helvetica Neue">
    <w:panose1 w:val="02000503000000020004"/>
    <w:charset w:val="00"/>
    <w:family w:val="auto"/>
    <w:pitch w:val="default"/>
    <w:sig w:usb0="00000000" w:usb1="00000000" w:usb2="00000000" w:usb3="00000000" w:csb0="00000000" w:csb1="00000000"/>
  </w:font>
  <w:font w:name="汉仪书宋二KW">
    <w:panose1 w:val="00020600040101010101"/>
    <w:charset w:val="86"/>
    <w:family w:val="auto"/>
    <w:pitch w:val="default"/>
    <w:sig w:usb0="00000000" w:usb1="00000000" w:usb2="00000000" w:usb3="00000000" w:csb0="00160000" w:csb1="00000000"/>
  </w:font>
  <w:font w:name="Georgia">
    <w:panose1 w:val="02040502050405020303"/>
    <w:charset w:val="00"/>
    <w:family w:val="roman"/>
    <w:pitch w:val="default"/>
    <w:sig w:usb0="00000000" w:usb1="00000000" w:usb2="00000000" w:usb3="00000000" w:csb0="00000000" w:csb1="00000000"/>
  </w:font>
  <w:font w:name="Cambria">
    <w:altName w:val="苹方-简"/>
    <w:panose1 w:val="02040503050406030204"/>
    <w:charset w:val="00"/>
    <w:family w:val="roman"/>
    <w:pitch w:val="default"/>
    <w:sig w:usb0="00000000" w:usb1="00000000" w:usb2="02000000" w:usb3="00000000" w:csb0="0000019F" w:csb1="00000000"/>
  </w:font>
  <w:font w:name="苹方-简">
    <w:panose1 w:val="020B0400000000000000"/>
    <w:charset w:val="86"/>
    <w:family w:val="auto"/>
    <w:pitch w:val="default"/>
    <w:sig w:usb0="00000000" w:usb1="00000000" w:usb2="00000000" w:usb3="00000000" w:csb0="00160000" w:csb1="00000000"/>
  </w:font>
  <w:font w:name="等线">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00000000" w:usb1="00000000" w:usb2="00000000" w:usb3="00000000" w:csb0="00160000" w:csb1="00000000"/>
  </w:font>
  <w:font w:name="Batang">
    <w:altName w:val="Apple SD Gothic Neo"/>
    <w:panose1 w:val="02030600000101010101"/>
    <w:charset w:val="81"/>
    <w:family w:val="auto"/>
    <w:pitch w:val="default"/>
    <w:sig w:usb0="00000000" w:usb1="00000000" w:usb2="00000010" w:usb3="00000000" w:csb0="00080000" w:csb1="00000000"/>
  </w:font>
  <w:font w:name="Apple SD Gothic Neo">
    <w:panose1 w:val="02000300000000000000"/>
    <w:charset w:val="86"/>
    <w:family w:val="auto"/>
    <w:pitch w:val="default"/>
    <w:sig w:usb0="00000000" w:usb1="00000000" w:usb2="00000000" w:usb3="00000000" w:csb0="003E0000" w:csb1="00000000"/>
  </w:font>
  <w:font w:name="Kingsoft Sign">
    <w:panose1 w:val="05050102010706020507"/>
    <w:charset w:val="00"/>
    <w:family w:val="auto"/>
    <w:pitch w:val="default"/>
    <w:sig w:usb0="00000000" w:usb1="00000000" w:usb2="00000000" w:usb3="00000000" w:csb0="00000000" w:csb1="00000000"/>
  </w:font>
  <w:font w:name="NimbusRomNo9L-Regu">
    <w:altName w:val="苹方-简"/>
    <w:panose1 w:val="00000000000000000000"/>
    <w:charset w:val="00"/>
    <w:family w:val="roman"/>
    <w:pitch w:val="default"/>
    <w:sig w:usb0="00000000" w:usb1="00000000" w:usb2="00000000" w:usb3="00000000" w:csb0="00000000" w:csb1="00000000"/>
  </w:font>
  <w:font w:name="Cambria Math">
    <w:altName w:val="Kingsoft Math"/>
    <w:panose1 w:val="02040503050406030204"/>
    <w:charset w:val="00"/>
    <w:family w:val="roman"/>
    <w:pitch w:val="default"/>
    <w:sig w:usb0="00000000" w:usb1="00000000" w:usb2="02000000" w:usb3="00000000" w:csb0="0000019F" w:csb1="00000000"/>
  </w:font>
  <w:font w:name="Kingsoft Math">
    <w:panose1 w:val="02040503050406030204"/>
    <w:charset w:val="00"/>
    <w:family w:val="auto"/>
    <w:pitch w:val="default"/>
    <w:sig w:usb0="00000000" w:usb1="00000000" w:usb2="00000000" w:usb3="00000000" w:csb0="00000000" w:csb1="00000000"/>
  </w:font>
  <w:font w:name="DejaVu Math TeX Gyre">
    <w:panose1 w:val="02000503000000000000"/>
    <w:charset w:val="00"/>
    <w:family w:val="auto"/>
    <w:pitch w:val="default"/>
    <w:sig w:usb0="00000000" w:usb1="00000000" w:usb2="00000000" w:usb3="00000000" w:csb0="00000000" w:csb1="00000000"/>
  </w:font>
  <w:font w:name="汉仪中黑KW">
    <w:panose1 w:val="00020600040101010101"/>
    <w:charset w:val="86"/>
    <w:family w:val="auto"/>
    <w:pitch w:val="default"/>
    <w:sig w:usb0="00000000" w:usb1="00000000" w:usb2="00000000" w:usb3="00000000" w:csb0="00160000" w:csb1="00000000"/>
  </w:font>
  <w:font w:name="宋体-简">
    <w:panose1 w:val="02010600040101010101"/>
    <w:charset w:val="86"/>
    <w:family w:val="auto"/>
    <w:pitch w:val="default"/>
    <w:sig w:usb0="00000000" w:usb1="00000000" w:usb2="00000000" w:usb3="00000000" w:csb0="0016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D9B308E"/>
    <w:multiLevelType w:val="multilevel"/>
    <w:tmpl w:val="0D9B308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265D78CE"/>
    <w:multiLevelType w:val="multilevel"/>
    <w:tmpl w:val="265D78C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2F447300"/>
    <w:multiLevelType w:val="multilevel"/>
    <w:tmpl w:val="2F447300"/>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
    <w:nsid w:val="458E176B"/>
    <w:multiLevelType w:val="multilevel"/>
    <w:tmpl w:val="458E176B"/>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77F244D9"/>
    <w:multiLevelType w:val="multilevel"/>
    <w:tmpl w:val="77F244D9"/>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
    <w:nsid w:val="7BDE3A81"/>
    <w:multiLevelType w:val="multilevel"/>
    <w:tmpl w:val="7BDE3A8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4"/>
  </w:num>
  <w:num w:numId="3">
    <w:abstractNumId w:val="5"/>
  </w:num>
  <w:num w:numId="4">
    <w:abstractNumId w:val="2"/>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9"/>
  <w:bordersDoNotSurroundHeader w:val="1"/>
  <w:bordersDoNotSurroundFooter w:val="1"/>
  <w:documentProtection w:enforcement="0"/>
  <w:defaultTabStop w:val="720"/>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5084"/>
    <w:rsid w:val="0000686C"/>
    <w:rsid w:val="0000695C"/>
    <w:rsid w:val="00007A29"/>
    <w:rsid w:val="00011300"/>
    <w:rsid w:val="00013D82"/>
    <w:rsid w:val="000200AE"/>
    <w:rsid w:val="000216F7"/>
    <w:rsid w:val="00021C28"/>
    <w:rsid w:val="000258B7"/>
    <w:rsid w:val="000266F6"/>
    <w:rsid w:val="00030BBD"/>
    <w:rsid w:val="0003191C"/>
    <w:rsid w:val="0003224E"/>
    <w:rsid w:val="0003274D"/>
    <w:rsid w:val="0003454A"/>
    <w:rsid w:val="000350BF"/>
    <w:rsid w:val="00037F66"/>
    <w:rsid w:val="000405B3"/>
    <w:rsid w:val="00041F7C"/>
    <w:rsid w:val="000469FD"/>
    <w:rsid w:val="00051A97"/>
    <w:rsid w:val="00053658"/>
    <w:rsid w:val="00054471"/>
    <w:rsid w:val="00054DE2"/>
    <w:rsid w:val="00055600"/>
    <w:rsid w:val="00055861"/>
    <w:rsid w:val="00055CF1"/>
    <w:rsid w:val="00056161"/>
    <w:rsid w:val="000576CE"/>
    <w:rsid w:val="0006159C"/>
    <w:rsid w:val="00063355"/>
    <w:rsid w:val="00063D2D"/>
    <w:rsid w:val="00063F6A"/>
    <w:rsid w:val="0006450F"/>
    <w:rsid w:val="00064BFC"/>
    <w:rsid w:val="000657CD"/>
    <w:rsid w:val="00065E15"/>
    <w:rsid w:val="00066C2C"/>
    <w:rsid w:val="00066EB4"/>
    <w:rsid w:val="00067650"/>
    <w:rsid w:val="000679FB"/>
    <w:rsid w:val="00067C1C"/>
    <w:rsid w:val="00070802"/>
    <w:rsid w:val="00073C57"/>
    <w:rsid w:val="000745C6"/>
    <w:rsid w:val="000756E6"/>
    <w:rsid w:val="00076295"/>
    <w:rsid w:val="0007671B"/>
    <w:rsid w:val="000767D2"/>
    <w:rsid w:val="000812C9"/>
    <w:rsid w:val="000824F9"/>
    <w:rsid w:val="000851A7"/>
    <w:rsid w:val="00086638"/>
    <w:rsid w:val="00087931"/>
    <w:rsid w:val="00090F6A"/>
    <w:rsid w:val="00091B8E"/>
    <w:rsid w:val="00091CD6"/>
    <w:rsid w:val="00092BB3"/>
    <w:rsid w:val="00095492"/>
    <w:rsid w:val="0009564C"/>
    <w:rsid w:val="000967D8"/>
    <w:rsid w:val="000A116A"/>
    <w:rsid w:val="000A447D"/>
    <w:rsid w:val="000A66CB"/>
    <w:rsid w:val="000A6ADC"/>
    <w:rsid w:val="000A6E39"/>
    <w:rsid w:val="000A7B55"/>
    <w:rsid w:val="000B1EFF"/>
    <w:rsid w:val="000B2C78"/>
    <w:rsid w:val="000B357A"/>
    <w:rsid w:val="000B396C"/>
    <w:rsid w:val="000B423D"/>
    <w:rsid w:val="000B4E06"/>
    <w:rsid w:val="000B5DD8"/>
    <w:rsid w:val="000B61CD"/>
    <w:rsid w:val="000C0365"/>
    <w:rsid w:val="000C2A19"/>
    <w:rsid w:val="000C6067"/>
    <w:rsid w:val="000D1166"/>
    <w:rsid w:val="000D1F4F"/>
    <w:rsid w:val="000D2784"/>
    <w:rsid w:val="000D529A"/>
    <w:rsid w:val="000D5A25"/>
    <w:rsid w:val="000E413C"/>
    <w:rsid w:val="000E66C6"/>
    <w:rsid w:val="000E755A"/>
    <w:rsid w:val="000E797F"/>
    <w:rsid w:val="000F28B0"/>
    <w:rsid w:val="000F3B85"/>
    <w:rsid w:val="000F5469"/>
    <w:rsid w:val="000F64D1"/>
    <w:rsid w:val="000F6F8A"/>
    <w:rsid w:val="000F6FFC"/>
    <w:rsid w:val="000F7210"/>
    <w:rsid w:val="0010079A"/>
    <w:rsid w:val="00105001"/>
    <w:rsid w:val="00106521"/>
    <w:rsid w:val="00106770"/>
    <w:rsid w:val="001077CA"/>
    <w:rsid w:val="00110595"/>
    <w:rsid w:val="001118B7"/>
    <w:rsid w:val="0011361B"/>
    <w:rsid w:val="00121789"/>
    <w:rsid w:val="001238E7"/>
    <w:rsid w:val="00125D6D"/>
    <w:rsid w:val="00127BB5"/>
    <w:rsid w:val="00130C75"/>
    <w:rsid w:val="001368C3"/>
    <w:rsid w:val="001406D8"/>
    <w:rsid w:val="001424B2"/>
    <w:rsid w:val="00142894"/>
    <w:rsid w:val="00142AAD"/>
    <w:rsid w:val="00142F94"/>
    <w:rsid w:val="00143BB3"/>
    <w:rsid w:val="00143F54"/>
    <w:rsid w:val="00145902"/>
    <w:rsid w:val="00145E6C"/>
    <w:rsid w:val="00146D20"/>
    <w:rsid w:val="001473D4"/>
    <w:rsid w:val="00147951"/>
    <w:rsid w:val="00152FD9"/>
    <w:rsid w:val="00153D39"/>
    <w:rsid w:val="00154A56"/>
    <w:rsid w:val="00156D18"/>
    <w:rsid w:val="00156F82"/>
    <w:rsid w:val="00157A1A"/>
    <w:rsid w:val="00157A24"/>
    <w:rsid w:val="00157F58"/>
    <w:rsid w:val="00160D4F"/>
    <w:rsid w:val="0016774B"/>
    <w:rsid w:val="001701FF"/>
    <w:rsid w:val="00172732"/>
    <w:rsid w:val="00177DCD"/>
    <w:rsid w:val="00181D90"/>
    <w:rsid w:val="00184B22"/>
    <w:rsid w:val="00184EE1"/>
    <w:rsid w:val="00185D50"/>
    <w:rsid w:val="00187CE3"/>
    <w:rsid w:val="00190F47"/>
    <w:rsid w:val="00197091"/>
    <w:rsid w:val="001A317D"/>
    <w:rsid w:val="001A42FE"/>
    <w:rsid w:val="001A57AD"/>
    <w:rsid w:val="001A6318"/>
    <w:rsid w:val="001B1D67"/>
    <w:rsid w:val="001B4627"/>
    <w:rsid w:val="001B58CD"/>
    <w:rsid w:val="001B7056"/>
    <w:rsid w:val="001B7BD1"/>
    <w:rsid w:val="001C158E"/>
    <w:rsid w:val="001C1CCE"/>
    <w:rsid w:val="001C3486"/>
    <w:rsid w:val="001C5641"/>
    <w:rsid w:val="001C593D"/>
    <w:rsid w:val="001C62BF"/>
    <w:rsid w:val="001C6D93"/>
    <w:rsid w:val="001C7096"/>
    <w:rsid w:val="001D0D6A"/>
    <w:rsid w:val="001D1BDD"/>
    <w:rsid w:val="001D50F3"/>
    <w:rsid w:val="001D5758"/>
    <w:rsid w:val="001D7716"/>
    <w:rsid w:val="001D77BC"/>
    <w:rsid w:val="001E180C"/>
    <w:rsid w:val="001E2BFD"/>
    <w:rsid w:val="001E3019"/>
    <w:rsid w:val="001E3D98"/>
    <w:rsid w:val="001E3DB0"/>
    <w:rsid w:val="001E4210"/>
    <w:rsid w:val="001E4FC7"/>
    <w:rsid w:val="001E4FF0"/>
    <w:rsid w:val="001E7DF0"/>
    <w:rsid w:val="001F4AFC"/>
    <w:rsid w:val="001F7007"/>
    <w:rsid w:val="001F7D77"/>
    <w:rsid w:val="001F7DB6"/>
    <w:rsid w:val="00200188"/>
    <w:rsid w:val="00204C0C"/>
    <w:rsid w:val="00207E8E"/>
    <w:rsid w:val="002145B1"/>
    <w:rsid w:val="00215CFA"/>
    <w:rsid w:val="00216844"/>
    <w:rsid w:val="00221156"/>
    <w:rsid w:val="0022242A"/>
    <w:rsid w:val="00222A32"/>
    <w:rsid w:val="00222E63"/>
    <w:rsid w:val="00223E45"/>
    <w:rsid w:val="00224BD4"/>
    <w:rsid w:val="00225312"/>
    <w:rsid w:val="00226921"/>
    <w:rsid w:val="00226941"/>
    <w:rsid w:val="00230FE1"/>
    <w:rsid w:val="002316C7"/>
    <w:rsid w:val="002347B5"/>
    <w:rsid w:val="0023501C"/>
    <w:rsid w:val="0023595C"/>
    <w:rsid w:val="00236814"/>
    <w:rsid w:val="0023697F"/>
    <w:rsid w:val="00237235"/>
    <w:rsid w:val="00241C3B"/>
    <w:rsid w:val="0024385E"/>
    <w:rsid w:val="002474E2"/>
    <w:rsid w:val="0025224A"/>
    <w:rsid w:val="0025242A"/>
    <w:rsid w:val="002600F1"/>
    <w:rsid w:val="00260442"/>
    <w:rsid w:val="0026231F"/>
    <w:rsid w:val="0026288C"/>
    <w:rsid w:val="002630F8"/>
    <w:rsid w:val="00263A99"/>
    <w:rsid w:val="00263CB1"/>
    <w:rsid w:val="002641D4"/>
    <w:rsid w:val="002648AA"/>
    <w:rsid w:val="00267A3B"/>
    <w:rsid w:val="00271511"/>
    <w:rsid w:val="00271FC7"/>
    <w:rsid w:val="00272D76"/>
    <w:rsid w:val="00273CF5"/>
    <w:rsid w:val="0027517B"/>
    <w:rsid w:val="002753A1"/>
    <w:rsid w:val="002753CA"/>
    <w:rsid w:val="002759E4"/>
    <w:rsid w:val="00275DEC"/>
    <w:rsid w:val="0027788A"/>
    <w:rsid w:val="00281141"/>
    <w:rsid w:val="00282110"/>
    <w:rsid w:val="00282715"/>
    <w:rsid w:val="00283A1C"/>
    <w:rsid w:val="00283D28"/>
    <w:rsid w:val="00287C37"/>
    <w:rsid w:val="00290CAC"/>
    <w:rsid w:val="0029355D"/>
    <w:rsid w:val="00294FDF"/>
    <w:rsid w:val="0029555F"/>
    <w:rsid w:val="002977B3"/>
    <w:rsid w:val="00297DDD"/>
    <w:rsid w:val="002A100D"/>
    <w:rsid w:val="002A2119"/>
    <w:rsid w:val="002A3254"/>
    <w:rsid w:val="002A3DAE"/>
    <w:rsid w:val="002A42E2"/>
    <w:rsid w:val="002A6426"/>
    <w:rsid w:val="002A6616"/>
    <w:rsid w:val="002B0381"/>
    <w:rsid w:val="002B04AD"/>
    <w:rsid w:val="002B0885"/>
    <w:rsid w:val="002B11B7"/>
    <w:rsid w:val="002B1D22"/>
    <w:rsid w:val="002B2BAF"/>
    <w:rsid w:val="002B3552"/>
    <w:rsid w:val="002B4980"/>
    <w:rsid w:val="002B5781"/>
    <w:rsid w:val="002B58E8"/>
    <w:rsid w:val="002B5BCF"/>
    <w:rsid w:val="002B6372"/>
    <w:rsid w:val="002B6FC1"/>
    <w:rsid w:val="002B731B"/>
    <w:rsid w:val="002C129A"/>
    <w:rsid w:val="002C1C6B"/>
    <w:rsid w:val="002C5A37"/>
    <w:rsid w:val="002C5A5B"/>
    <w:rsid w:val="002C6022"/>
    <w:rsid w:val="002C66F9"/>
    <w:rsid w:val="002C76BF"/>
    <w:rsid w:val="002D35BC"/>
    <w:rsid w:val="002D501D"/>
    <w:rsid w:val="002D6B20"/>
    <w:rsid w:val="002E1BCA"/>
    <w:rsid w:val="002E5936"/>
    <w:rsid w:val="002E7957"/>
    <w:rsid w:val="002E7FEE"/>
    <w:rsid w:val="002F1223"/>
    <w:rsid w:val="002F16BF"/>
    <w:rsid w:val="002F238A"/>
    <w:rsid w:val="002F361B"/>
    <w:rsid w:val="002F4E55"/>
    <w:rsid w:val="002F7F0A"/>
    <w:rsid w:val="003014FD"/>
    <w:rsid w:val="003028D8"/>
    <w:rsid w:val="0030291A"/>
    <w:rsid w:val="003039ED"/>
    <w:rsid w:val="00303C7E"/>
    <w:rsid w:val="00304FAD"/>
    <w:rsid w:val="0030589B"/>
    <w:rsid w:val="00306FB0"/>
    <w:rsid w:val="00307DAA"/>
    <w:rsid w:val="00310551"/>
    <w:rsid w:val="00310C39"/>
    <w:rsid w:val="00312191"/>
    <w:rsid w:val="00313FC3"/>
    <w:rsid w:val="00315BD3"/>
    <w:rsid w:val="0032177B"/>
    <w:rsid w:val="00322FAF"/>
    <w:rsid w:val="00323B07"/>
    <w:rsid w:val="00323DF7"/>
    <w:rsid w:val="0032790E"/>
    <w:rsid w:val="00327F8D"/>
    <w:rsid w:val="003301D6"/>
    <w:rsid w:val="00330D5A"/>
    <w:rsid w:val="00331D01"/>
    <w:rsid w:val="00332717"/>
    <w:rsid w:val="00334B73"/>
    <w:rsid w:val="00335084"/>
    <w:rsid w:val="00335E10"/>
    <w:rsid w:val="00340CE8"/>
    <w:rsid w:val="0034209E"/>
    <w:rsid w:val="00342D24"/>
    <w:rsid w:val="00345356"/>
    <w:rsid w:val="0034575F"/>
    <w:rsid w:val="00346ABE"/>
    <w:rsid w:val="00346D41"/>
    <w:rsid w:val="0035046B"/>
    <w:rsid w:val="00350ABC"/>
    <w:rsid w:val="00350FA6"/>
    <w:rsid w:val="003517E8"/>
    <w:rsid w:val="00351FC5"/>
    <w:rsid w:val="00355EE5"/>
    <w:rsid w:val="003571CD"/>
    <w:rsid w:val="003667C5"/>
    <w:rsid w:val="003670EE"/>
    <w:rsid w:val="00371AFB"/>
    <w:rsid w:val="00375DFA"/>
    <w:rsid w:val="003817E7"/>
    <w:rsid w:val="0038233B"/>
    <w:rsid w:val="00382941"/>
    <w:rsid w:val="00384595"/>
    <w:rsid w:val="00385016"/>
    <w:rsid w:val="00385921"/>
    <w:rsid w:val="00385AA3"/>
    <w:rsid w:val="00385B7B"/>
    <w:rsid w:val="00385E78"/>
    <w:rsid w:val="003904A1"/>
    <w:rsid w:val="00390DAF"/>
    <w:rsid w:val="00391942"/>
    <w:rsid w:val="00393A96"/>
    <w:rsid w:val="00394110"/>
    <w:rsid w:val="00394EA6"/>
    <w:rsid w:val="00396D00"/>
    <w:rsid w:val="003971E7"/>
    <w:rsid w:val="003A1120"/>
    <w:rsid w:val="003A2D3E"/>
    <w:rsid w:val="003A53F8"/>
    <w:rsid w:val="003A59F8"/>
    <w:rsid w:val="003A5D2D"/>
    <w:rsid w:val="003A6C95"/>
    <w:rsid w:val="003B0139"/>
    <w:rsid w:val="003B10E1"/>
    <w:rsid w:val="003B2B33"/>
    <w:rsid w:val="003B4962"/>
    <w:rsid w:val="003B4D4C"/>
    <w:rsid w:val="003B50FA"/>
    <w:rsid w:val="003B553A"/>
    <w:rsid w:val="003B6A86"/>
    <w:rsid w:val="003C03CA"/>
    <w:rsid w:val="003C44C7"/>
    <w:rsid w:val="003C6CAC"/>
    <w:rsid w:val="003C753C"/>
    <w:rsid w:val="003D0D74"/>
    <w:rsid w:val="003D0EC3"/>
    <w:rsid w:val="003D27C0"/>
    <w:rsid w:val="003D2A00"/>
    <w:rsid w:val="003D2DAE"/>
    <w:rsid w:val="003E141F"/>
    <w:rsid w:val="003E3080"/>
    <w:rsid w:val="003E4428"/>
    <w:rsid w:val="003E59C7"/>
    <w:rsid w:val="003E5AE0"/>
    <w:rsid w:val="003F2639"/>
    <w:rsid w:val="003F3DD5"/>
    <w:rsid w:val="003F3FCA"/>
    <w:rsid w:val="003F4FE6"/>
    <w:rsid w:val="00400E45"/>
    <w:rsid w:val="00401534"/>
    <w:rsid w:val="00401B93"/>
    <w:rsid w:val="00406632"/>
    <w:rsid w:val="00407923"/>
    <w:rsid w:val="00410F43"/>
    <w:rsid w:val="004144A1"/>
    <w:rsid w:val="0041546A"/>
    <w:rsid w:val="0041594B"/>
    <w:rsid w:val="00417DC5"/>
    <w:rsid w:val="00421C62"/>
    <w:rsid w:val="00421E2A"/>
    <w:rsid w:val="00423676"/>
    <w:rsid w:val="00424AA1"/>
    <w:rsid w:val="00424DBD"/>
    <w:rsid w:val="004254C0"/>
    <w:rsid w:val="00426C07"/>
    <w:rsid w:val="0042777A"/>
    <w:rsid w:val="004305E8"/>
    <w:rsid w:val="004320AB"/>
    <w:rsid w:val="004327F0"/>
    <w:rsid w:val="00432DDD"/>
    <w:rsid w:val="00433323"/>
    <w:rsid w:val="00433B66"/>
    <w:rsid w:val="0043542F"/>
    <w:rsid w:val="00437424"/>
    <w:rsid w:val="00437C31"/>
    <w:rsid w:val="004400E9"/>
    <w:rsid w:val="00441B7E"/>
    <w:rsid w:val="00441F3A"/>
    <w:rsid w:val="00441F7C"/>
    <w:rsid w:val="004440B0"/>
    <w:rsid w:val="00444247"/>
    <w:rsid w:val="004450F9"/>
    <w:rsid w:val="00451A08"/>
    <w:rsid w:val="004544AD"/>
    <w:rsid w:val="00454522"/>
    <w:rsid w:val="00455568"/>
    <w:rsid w:val="00462FF9"/>
    <w:rsid w:val="004643C3"/>
    <w:rsid w:val="0046457B"/>
    <w:rsid w:val="00467510"/>
    <w:rsid w:val="004720B1"/>
    <w:rsid w:val="00472B14"/>
    <w:rsid w:val="00475DE2"/>
    <w:rsid w:val="00482901"/>
    <w:rsid w:val="004829C6"/>
    <w:rsid w:val="00485312"/>
    <w:rsid w:val="00486EB2"/>
    <w:rsid w:val="0048716B"/>
    <w:rsid w:val="00487893"/>
    <w:rsid w:val="00487D0E"/>
    <w:rsid w:val="00490CF8"/>
    <w:rsid w:val="004922FC"/>
    <w:rsid w:val="00494667"/>
    <w:rsid w:val="00494CDB"/>
    <w:rsid w:val="004958CC"/>
    <w:rsid w:val="00496102"/>
    <w:rsid w:val="00496A86"/>
    <w:rsid w:val="0049785E"/>
    <w:rsid w:val="004A0C98"/>
    <w:rsid w:val="004A2F84"/>
    <w:rsid w:val="004A5303"/>
    <w:rsid w:val="004A5572"/>
    <w:rsid w:val="004B1E03"/>
    <w:rsid w:val="004B2653"/>
    <w:rsid w:val="004B2D71"/>
    <w:rsid w:val="004B4B99"/>
    <w:rsid w:val="004B550A"/>
    <w:rsid w:val="004B5591"/>
    <w:rsid w:val="004B5A4A"/>
    <w:rsid w:val="004B671D"/>
    <w:rsid w:val="004B674E"/>
    <w:rsid w:val="004C6549"/>
    <w:rsid w:val="004C6BEB"/>
    <w:rsid w:val="004C7240"/>
    <w:rsid w:val="004C7895"/>
    <w:rsid w:val="004D0CA2"/>
    <w:rsid w:val="004D32B7"/>
    <w:rsid w:val="004D333D"/>
    <w:rsid w:val="004D490F"/>
    <w:rsid w:val="004D5288"/>
    <w:rsid w:val="004D5588"/>
    <w:rsid w:val="004D72A0"/>
    <w:rsid w:val="004E18F6"/>
    <w:rsid w:val="004E193F"/>
    <w:rsid w:val="004E1B9F"/>
    <w:rsid w:val="004E26B2"/>
    <w:rsid w:val="004E2AED"/>
    <w:rsid w:val="004E46F8"/>
    <w:rsid w:val="004E65AE"/>
    <w:rsid w:val="004E70E0"/>
    <w:rsid w:val="004E7CCE"/>
    <w:rsid w:val="004F014D"/>
    <w:rsid w:val="004F1425"/>
    <w:rsid w:val="004F1F4E"/>
    <w:rsid w:val="004F397B"/>
    <w:rsid w:val="004F5538"/>
    <w:rsid w:val="004F6DAD"/>
    <w:rsid w:val="004F71F7"/>
    <w:rsid w:val="004F74F0"/>
    <w:rsid w:val="005001A2"/>
    <w:rsid w:val="00501C45"/>
    <w:rsid w:val="00501F27"/>
    <w:rsid w:val="00502237"/>
    <w:rsid w:val="00505477"/>
    <w:rsid w:val="00505654"/>
    <w:rsid w:val="00507528"/>
    <w:rsid w:val="00507E5A"/>
    <w:rsid w:val="005115D0"/>
    <w:rsid w:val="00511674"/>
    <w:rsid w:val="005126C5"/>
    <w:rsid w:val="005165CA"/>
    <w:rsid w:val="005204A7"/>
    <w:rsid w:val="005219E4"/>
    <w:rsid w:val="00521E35"/>
    <w:rsid w:val="005230E2"/>
    <w:rsid w:val="0052337D"/>
    <w:rsid w:val="00525272"/>
    <w:rsid w:val="00525371"/>
    <w:rsid w:val="00525CE2"/>
    <w:rsid w:val="00536C45"/>
    <w:rsid w:val="005378F5"/>
    <w:rsid w:val="0054046D"/>
    <w:rsid w:val="005413DD"/>
    <w:rsid w:val="00541489"/>
    <w:rsid w:val="00541ECC"/>
    <w:rsid w:val="00543BAD"/>
    <w:rsid w:val="00545EC8"/>
    <w:rsid w:val="00546130"/>
    <w:rsid w:val="005470B4"/>
    <w:rsid w:val="00547227"/>
    <w:rsid w:val="005518DC"/>
    <w:rsid w:val="005541F0"/>
    <w:rsid w:val="0055777C"/>
    <w:rsid w:val="005600B4"/>
    <w:rsid w:val="00561784"/>
    <w:rsid w:val="00562AE2"/>
    <w:rsid w:val="00566300"/>
    <w:rsid w:val="00567783"/>
    <w:rsid w:val="00571937"/>
    <w:rsid w:val="00571BDA"/>
    <w:rsid w:val="005726C7"/>
    <w:rsid w:val="00572F00"/>
    <w:rsid w:val="005730CC"/>
    <w:rsid w:val="00574C1A"/>
    <w:rsid w:val="00574D41"/>
    <w:rsid w:val="00575344"/>
    <w:rsid w:val="00575951"/>
    <w:rsid w:val="00576785"/>
    <w:rsid w:val="00576EE1"/>
    <w:rsid w:val="0057732D"/>
    <w:rsid w:val="00577C00"/>
    <w:rsid w:val="00577CD7"/>
    <w:rsid w:val="00577F87"/>
    <w:rsid w:val="00580285"/>
    <w:rsid w:val="0058219E"/>
    <w:rsid w:val="00582E25"/>
    <w:rsid w:val="00582E74"/>
    <w:rsid w:val="00584DE4"/>
    <w:rsid w:val="00585558"/>
    <w:rsid w:val="00585AE5"/>
    <w:rsid w:val="00586B1E"/>
    <w:rsid w:val="00587D47"/>
    <w:rsid w:val="00592639"/>
    <w:rsid w:val="00593467"/>
    <w:rsid w:val="00593CC6"/>
    <w:rsid w:val="00595E1C"/>
    <w:rsid w:val="00596B8D"/>
    <w:rsid w:val="00597EB1"/>
    <w:rsid w:val="005A564D"/>
    <w:rsid w:val="005A5CC1"/>
    <w:rsid w:val="005A6C98"/>
    <w:rsid w:val="005A6E9C"/>
    <w:rsid w:val="005B190F"/>
    <w:rsid w:val="005B2D21"/>
    <w:rsid w:val="005B517A"/>
    <w:rsid w:val="005B727F"/>
    <w:rsid w:val="005C185C"/>
    <w:rsid w:val="005C434A"/>
    <w:rsid w:val="005C4ADB"/>
    <w:rsid w:val="005C720B"/>
    <w:rsid w:val="005D0959"/>
    <w:rsid w:val="005D17DA"/>
    <w:rsid w:val="005D3C20"/>
    <w:rsid w:val="005D5F10"/>
    <w:rsid w:val="005D6B3E"/>
    <w:rsid w:val="005E146A"/>
    <w:rsid w:val="005E1B54"/>
    <w:rsid w:val="005E1FBA"/>
    <w:rsid w:val="005E24EF"/>
    <w:rsid w:val="005E31C5"/>
    <w:rsid w:val="005E4CEA"/>
    <w:rsid w:val="005F25F4"/>
    <w:rsid w:val="005F3838"/>
    <w:rsid w:val="005F551F"/>
    <w:rsid w:val="005F7EB2"/>
    <w:rsid w:val="00601707"/>
    <w:rsid w:val="00601B5A"/>
    <w:rsid w:val="006043D4"/>
    <w:rsid w:val="00607849"/>
    <w:rsid w:val="006079A4"/>
    <w:rsid w:val="0061338E"/>
    <w:rsid w:val="00613EE2"/>
    <w:rsid w:val="0062126A"/>
    <w:rsid w:val="006238F4"/>
    <w:rsid w:val="00630AD4"/>
    <w:rsid w:val="00630B0D"/>
    <w:rsid w:val="006363F2"/>
    <w:rsid w:val="0064089E"/>
    <w:rsid w:val="00640D18"/>
    <w:rsid w:val="00640D8F"/>
    <w:rsid w:val="006426C5"/>
    <w:rsid w:val="00644C85"/>
    <w:rsid w:val="00645E67"/>
    <w:rsid w:val="00652313"/>
    <w:rsid w:val="0065284E"/>
    <w:rsid w:val="006531B1"/>
    <w:rsid w:val="00654DF0"/>
    <w:rsid w:val="00655D04"/>
    <w:rsid w:val="00657808"/>
    <w:rsid w:val="00657909"/>
    <w:rsid w:val="00661EFB"/>
    <w:rsid w:val="0066408B"/>
    <w:rsid w:val="006647CC"/>
    <w:rsid w:val="0066613B"/>
    <w:rsid w:val="00666B38"/>
    <w:rsid w:val="00666FEE"/>
    <w:rsid w:val="00667E03"/>
    <w:rsid w:val="00670F88"/>
    <w:rsid w:val="00671130"/>
    <w:rsid w:val="006714ED"/>
    <w:rsid w:val="006716F2"/>
    <w:rsid w:val="00675C36"/>
    <w:rsid w:val="00680304"/>
    <w:rsid w:val="00680CB5"/>
    <w:rsid w:val="00682E28"/>
    <w:rsid w:val="00684902"/>
    <w:rsid w:val="006849A2"/>
    <w:rsid w:val="006866C3"/>
    <w:rsid w:val="006902DA"/>
    <w:rsid w:val="006927FC"/>
    <w:rsid w:val="00692B5B"/>
    <w:rsid w:val="00692E10"/>
    <w:rsid w:val="00694783"/>
    <w:rsid w:val="006949E7"/>
    <w:rsid w:val="006A1B34"/>
    <w:rsid w:val="006A51D4"/>
    <w:rsid w:val="006A6673"/>
    <w:rsid w:val="006A7C2D"/>
    <w:rsid w:val="006B5906"/>
    <w:rsid w:val="006B6FF4"/>
    <w:rsid w:val="006C0F68"/>
    <w:rsid w:val="006C2049"/>
    <w:rsid w:val="006C2347"/>
    <w:rsid w:val="006C31A8"/>
    <w:rsid w:val="006C3D7A"/>
    <w:rsid w:val="006C4B8D"/>
    <w:rsid w:val="006C5BAC"/>
    <w:rsid w:val="006C6874"/>
    <w:rsid w:val="006D306B"/>
    <w:rsid w:val="006D376F"/>
    <w:rsid w:val="006D40EC"/>
    <w:rsid w:val="006E316D"/>
    <w:rsid w:val="006E433B"/>
    <w:rsid w:val="006E6092"/>
    <w:rsid w:val="006E659B"/>
    <w:rsid w:val="006F1E06"/>
    <w:rsid w:val="006F3828"/>
    <w:rsid w:val="006F40F7"/>
    <w:rsid w:val="006F7B40"/>
    <w:rsid w:val="007009A8"/>
    <w:rsid w:val="00702940"/>
    <w:rsid w:val="007052AD"/>
    <w:rsid w:val="007070FD"/>
    <w:rsid w:val="00707275"/>
    <w:rsid w:val="007108D1"/>
    <w:rsid w:val="00710B77"/>
    <w:rsid w:val="00712106"/>
    <w:rsid w:val="00712B6A"/>
    <w:rsid w:val="00713BFC"/>
    <w:rsid w:val="0071428A"/>
    <w:rsid w:val="00715129"/>
    <w:rsid w:val="00715DA2"/>
    <w:rsid w:val="00716541"/>
    <w:rsid w:val="00716FCF"/>
    <w:rsid w:val="00720808"/>
    <w:rsid w:val="0072131E"/>
    <w:rsid w:val="0072166F"/>
    <w:rsid w:val="00723AC1"/>
    <w:rsid w:val="007279BA"/>
    <w:rsid w:val="00727C86"/>
    <w:rsid w:val="00727F4F"/>
    <w:rsid w:val="0073014C"/>
    <w:rsid w:val="00733517"/>
    <w:rsid w:val="00733559"/>
    <w:rsid w:val="0073389F"/>
    <w:rsid w:val="00735094"/>
    <w:rsid w:val="00735185"/>
    <w:rsid w:val="00737BB6"/>
    <w:rsid w:val="00740526"/>
    <w:rsid w:val="00740F7C"/>
    <w:rsid w:val="007416A4"/>
    <w:rsid w:val="00742366"/>
    <w:rsid w:val="00743501"/>
    <w:rsid w:val="0074583E"/>
    <w:rsid w:val="00745A99"/>
    <w:rsid w:val="007465FE"/>
    <w:rsid w:val="007477D4"/>
    <w:rsid w:val="00750AB3"/>
    <w:rsid w:val="00750CF2"/>
    <w:rsid w:val="007523E3"/>
    <w:rsid w:val="00752CAE"/>
    <w:rsid w:val="007544B8"/>
    <w:rsid w:val="00754EAB"/>
    <w:rsid w:val="00755770"/>
    <w:rsid w:val="00757AE9"/>
    <w:rsid w:val="00763A2C"/>
    <w:rsid w:val="00765B7A"/>
    <w:rsid w:val="00773570"/>
    <w:rsid w:val="00774B01"/>
    <w:rsid w:val="00775648"/>
    <w:rsid w:val="00777B85"/>
    <w:rsid w:val="00780961"/>
    <w:rsid w:val="00780DF6"/>
    <w:rsid w:val="00782BFF"/>
    <w:rsid w:val="00783B90"/>
    <w:rsid w:val="00784866"/>
    <w:rsid w:val="007856CB"/>
    <w:rsid w:val="00786308"/>
    <w:rsid w:val="00787307"/>
    <w:rsid w:val="007878D9"/>
    <w:rsid w:val="0079060E"/>
    <w:rsid w:val="00792C7B"/>
    <w:rsid w:val="007937C6"/>
    <w:rsid w:val="00793C54"/>
    <w:rsid w:val="007940A9"/>
    <w:rsid w:val="00796156"/>
    <w:rsid w:val="00797081"/>
    <w:rsid w:val="0079783C"/>
    <w:rsid w:val="007A096A"/>
    <w:rsid w:val="007A3C14"/>
    <w:rsid w:val="007A45FB"/>
    <w:rsid w:val="007A4EE0"/>
    <w:rsid w:val="007A6468"/>
    <w:rsid w:val="007A6A85"/>
    <w:rsid w:val="007A7D24"/>
    <w:rsid w:val="007A7F13"/>
    <w:rsid w:val="007B153C"/>
    <w:rsid w:val="007B2B1A"/>
    <w:rsid w:val="007C2E85"/>
    <w:rsid w:val="007C46A5"/>
    <w:rsid w:val="007C5481"/>
    <w:rsid w:val="007C6D91"/>
    <w:rsid w:val="007D10C0"/>
    <w:rsid w:val="007D365E"/>
    <w:rsid w:val="007D4EFE"/>
    <w:rsid w:val="007D5392"/>
    <w:rsid w:val="007D6B9B"/>
    <w:rsid w:val="007E06CF"/>
    <w:rsid w:val="007E28B1"/>
    <w:rsid w:val="007E32B7"/>
    <w:rsid w:val="007E3370"/>
    <w:rsid w:val="007E59F2"/>
    <w:rsid w:val="007E61D6"/>
    <w:rsid w:val="007E64D2"/>
    <w:rsid w:val="007F3A8F"/>
    <w:rsid w:val="007F4750"/>
    <w:rsid w:val="007F67D6"/>
    <w:rsid w:val="007F6DFE"/>
    <w:rsid w:val="007F7122"/>
    <w:rsid w:val="00800116"/>
    <w:rsid w:val="0080177A"/>
    <w:rsid w:val="00802AF6"/>
    <w:rsid w:val="0080440B"/>
    <w:rsid w:val="00805707"/>
    <w:rsid w:val="00806F65"/>
    <w:rsid w:val="00807391"/>
    <w:rsid w:val="00807DF0"/>
    <w:rsid w:val="00810FAF"/>
    <w:rsid w:val="008111EF"/>
    <w:rsid w:val="008118CF"/>
    <w:rsid w:val="00811E3F"/>
    <w:rsid w:val="0081348C"/>
    <w:rsid w:val="00814018"/>
    <w:rsid w:val="00814A0C"/>
    <w:rsid w:val="0081531F"/>
    <w:rsid w:val="008153E0"/>
    <w:rsid w:val="00817B02"/>
    <w:rsid w:val="008208F1"/>
    <w:rsid w:val="00821F04"/>
    <w:rsid w:val="008263A9"/>
    <w:rsid w:val="00827095"/>
    <w:rsid w:val="008316F0"/>
    <w:rsid w:val="0083243F"/>
    <w:rsid w:val="0083319B"/>
    <w:rsid w:val="00833C69"/>
    <w:rsid w:val="0083472E"/>
    <w:rsid w:val="00835B1A"/>
    <w:rsid w:val="00837617"/>
    <w:rsid w:val="00840A11"/>
    <w:rsid w:val="00841F3F"/>
    <w:rsid w:val="00844070"/>
    <w:rsid w:val="008459A9"/>
    <w:rsid w:val="0084626C"/>
    <w:rsid w:val="00847C13"/>
    <w:rsid w:val="00851A31"/>
    <w:rsid w:val="00853903"/>
    <w:rsid w:val="00855FC4"/>
    <w:rsid w:val="008575E4"/>
    <w:rsid w:val="00862B07"/>
    <w:rsid w:val="0087083D"/>
    <w:rsid w:val="00870A74"/>
    <w:rsid w:val="00871326"/>
    <w:rsid w:val="00872D58"/>
    <w:rsid w:val="008757B7"/>
    <w:rsid w:val="00875CC2"/>
    <w:rsid w:val="00880662"/>
    <w:rsid w:val="00881633"/>
    <w:rsid w:val="008843F2"/>
    <w:rsid w:val="008870A3"/>
    <w:rsid w:val="0088735C"/>
    <w:rsid w:val="00891B07"/>
    <w:rsid w:val="00893150"/>
    <w:rsid w:val="008931ED"/>
    <w:rsid w:val="008939EC"/>
    <w:rsid w:val="00894D54"/>
    <w:rsid w:val="008976F9"/>
    <w:rsid w:val="008A199C"/>
    <w:rsid w:val="008A3184"/>
    <w:rsid w:val="008A3E3C"/>
    <w:rsid w:val="008A7049"/>
    <w:rsid w:val="008A7860"/>
    <w:rsid w:val="008B05CA"/>
    <w:rsid w:val="008B466C"/>
    <w:rsid w:val="008B4A17"/>
    <w:rsid w:val="008B67F4"/>
    <w:rsid w:val="008B76E6"/>
    <w:rsid w:val="008B79C6"/>
    <w:rsid w:val="008C0653"/>
    <w:rsid w:val="008C2D84"/>
    <w:rsid w:val="008C4A17"/>
    <w:rsid w:val="008C64A4"/>
    <w:rsid w:val="008C7556"/>
    <w:rsid w:val="008D1C5F"/>
    <w:rsid w:val="008D2CFF"/>
    <w:rsid w:val="008D335B"/>
    <w:rsid w:val="008D5F5D"/>
    <w:rsid w:val="008E09C7"/>
    <w:rsid w:val="008E1F1F"/>
    <w:rsid w:val="008E360B"/>
    <w:rsid w:val="008E46AE"/>
    <w:rsid w:val="008E5E71"/>
    <w:rsid w:val="008E5F7A"/>
    <w:rsid w:val="008F0F63"/>
    <w:rsid w:val="008F3477"/>
    <w:rsid w:val="008F3A37"/>
    <w:rsid w:val="008F52A7"/>
    <w:rsid w:val="00901828"/>
    <w:rsid w:val="00902287"/>
    <w:rsid w:val="00903A20"/>
    <w:rsid w:val="00904C53"/>
    <w:rsid w:val="0090502E"/>
    <w:rsid w:val="00907A17"/>
    <w:rsid w:val="00912AE2"/>
    <w:rsid w:val="00913D53"/>
    <w:rsid w:val="009143F8"/>
    <w:rsid w:val="00914CE9"/>
    <w:rsid w:val="00917681"/>
    <w:rsid w:val="00920AE3"/>
    <w:rsid w:val="00920DEC"/>
    <w:rsid w:val="00931C2C"/>
    <w:rsid w:val="009339AF"/>
    <w:rsid w:val="00934654"/>
    <w:rsid w:val="00934ABE"/>
    <w:rsid w:val="009355E7"/>
    <w:rsid w:val="00937F1E"/>
    <w:rsid w:val="009409E1"/>
    <w:rsid w:val="0094172E"/>
    <w:rsid w:val="00942501"/>
    <w:rsid w:val="00944FDE"/>
    <w:rsid w:val="00950C1D"/>
    <w:rsid w:val="00952F3E"/>
    <w:rsid w:val="00952F58"/>
    <w:rsid w:val="009548D7"/>
    <w:rsid w:val="009575DD"/>
    <w:rsid w:val="00957BDD"/>
    <w:rsid w:val="009606E7"/>
    <w:rsid w:val="00961F02"/>
    <w:rsid w:val="009633BC"/>
    <w:rsid w:val="009660C5"/>
    <w:rsid w:val="00966913"/>
    <w:rsid w:val="009704D6"/>
    <w:rsid w:val="0097394C"/>
    <w:rsid w:val="009756D9"/>
    <w:rsid w:val="009761CE"/>
    <w:rsid w:val="009777D5"/>
    <w:rsid w:val="009825E6"/>
    <w:rsid w:val="00983BC9"/>
    <w:rsid w:val="00987A9F"/>
    <w:rsid w:val="0099106E"/>
    <w:rsid w:val="009920A9"/>
    <w:rsid w:val="009925DF"/>
    <w:rsid w:val="0099360F"/>
    <w:rsid w:val="00993A55"/>
    <w:rsid w:val="00993DE3"/>
    <w:rsid w:val="00996021"/>
    <w:rsid w:val="009978E2"/>
    <w:rsid w:val="00997EFB"/>
    <w:rsid w:val="009A1B14"/>
    <w:rsid w:val="009A1ED7"/>
    <w:rsid w:val="009A3F41"/>
    <w:rsid w:val="009A6BB1"/>
    <w:rsid w:val="009B214F"/>
    <w:rsid w:val="009B2DA9"/>
    <w:rsid w:val="009B471E"/>
    <w:rsid w:val="009B4D00"/>
    <w:rsid w:val="009B70A2"/>
    <w:rsid w:val="009C1657"/>
    <w:rsid w:val="009C584C"/>
    <w:rsid w:val="009C594F"/>
    <w:rsid w:val="009D102F"/>
    <w:rsid w:val="009D1353"/>
    <w:rsid w:val="009D15A6"/>
    <w:rsid w:val="009D184F"/>
    <w:rsid w:val="009D1D34"/>
    <w:rsid w:val="009D1F6B"/>
    <w:rsid w:val="009D3DC3"/>
    <w:rsid w:val="009D5912"/>
    <w:rsid w:val="009D75ED"/>
    <w:rsid w:val="009E1ED5"/>
    <w:rsid w:val="009E2C5B"/>
    <w:rsid w:val="009E300D"/>
    <w:rsid w:val="009E3CE1"/>
    <w:rsid w:val="009E4BEC"/>
    <w:rsid w:val="009E4CED"/>
    <w:rsid w:val="009E500A"/>
    <w:rsid w:val="009E5B0A"/>
    <w:rsid w:val="009F19F7"/>
    <w:rsid w:val="009F3916"/>
    <w:rsid w:val="00A00331"/>
    <w:rsid w:val="00A01508"/>
    <w:rsid w:val="00A03215"/>
    <w:rsid w:val="00A03662"/>
    <w:rsid w:val="00A03E0C"/>
    <w:rsid w:val="00A041C2"/>
    <w:rsid w:val="00A10E92"/>
    <w:rsid w:val="00A116BA"/>
    <w:rsid w:val="00A11799"/>
    <w:rsid w:val="00A11C64"/>
    <w:rsid w:val="00A12437"/>
    <w:rsid w:val="00A12827"/>
    <w:rsid w:val="00A13E17"/>
    <w:rsid w:val="00A17C8F"/>
    <w:rsid w:val="00A20AF5"/>
    <w:rsid w:val="00A2107B"/>
    <w:rsid w:val="00A24787"/>
    <w:rsid w:val="00A251DC"/>
    <w:rsid w:val="00A27B19"/>
    <w:rsid w:val="00A27E9C"/>
    <w:rsid w:val="00A30907"/>
    <w:rsid w:val="00A33BA7"/>
    <w:rsid w:val="00A341A6"/>
    <w:rsid w:val="00A43FC0"/>
    <w:rsid w:val="00A4599A"/>
    <w:rsid w:val="00A46E59"/>
    <w:rsid w:val="00A50818"/>
    <w:rsid w:val="00A52537"/>
    <w:rsid w:val="00A5513F"/>
    <w:rsid w:val="00A60DEB"/>
    <w:rsid w:val="00A62660"/>
    <w:rsid w:val="00A62790"/>
    <w:rsid w:val="00A64BE1"/>
    <w:rsid w:val="00A66178"/>
    <w:rsid w:val="00A679D5"/>
    <w:rsid w:val="00A70533"/>
    <w:rsid w:val="00A71627"/>
    <w:rsid w:val="00A718F6"/>
    <w:rsid w:val="00A72B28"/>
    <w:rsid w:val="00A73C82"/>
    <w:rsid w:val="00A75CAA"/>
    <w:rsid w:val="00A75F96"/>
    <w:rsid w:val="00A766AC"/>
    <w:rsid w:val="00A7759D"/>
    <w:rsid w:val="00A8082A"/>
    <w:rsid w:val="00A811FD"/>
    <w:rsid w:val="00A8318C"/>
    <w:rsid w:val="00A834DC"/>
    <w:rsid w:val="00A836DB"/>
    <w:rsid w:val="00A84E4A"/>
    <w:rsid w:val="00A91922"/>
    <w:rsid w:val="00A95C21"/>
    <w:rsid w:val="00A9682C"/>
    <w:rsid w:val="00AA0117"/>
    <w:rsid w:val="00AA14B1"/>
    <w:rsid w:val="00AB07CE"/>
    <w:rsid w:val="00AB2DDE"/>
    <w:rsid w:val="00AB3DCA"/>
    <w:rsid w:val="00AB5900"/>
    <w:rsid w:val="00AB7E55"/>
    <w:rsid w:val="00AB7E67"/>
    <w:rsid w:val="00AC15E1"/>
    <w:rsid w:val="00AC79E9"/>
    <w:rsid w:val="00AC7D61"/>
    <w:rsid w:val="00AD09CE"/>
    <w:rsid w:val="00AD2DE1"/>
    <w:rsid w:val="00AD52AC"/>
    <w:rsid w:val="00AD7454"/>
    <w:rsid w:val="00AE1548"/>
    <w:rsid w:val="00AE3320"/>
    <w:rsid w:val="00AE5053"/>
    <w:rsid w:val="00AE5FC3"/>
    <w:rsid w:val="00AE69C0"/>
    <w:rsid w:val="00AE77B8"/>
    <w:rsid w:val="00AF1EDF"/>
    <w:rsid w:val="00AF55A4"/>
    <w:rsid w:val="00AF5856"/>
    <w:rsid w:val="00AF7B39"/>
    <w:rsid w:val="00B000EB"/>
    <w:rsid w:val="00B026F1"/>
    <w:rsid w:val="00B04D2A"/>
    <w:rsid w:val="00B113F1"/>
    <w:rsid w:val="00B12AA3"/>
    <w:rsid w:val="00B14769"/>
    <w:rsid w:val="00B20552"/>
    <w:rsid w:val="00B2375E"/>
    <w:rsid w:val="00B30E74"/>
    <w:rsid w:val="00B321D0"/>
    <w:rsid w:val="00B34B07"/>
    <w:rsid w:val="00B3603B"/>
    <w:rsid w:val="00B363A3"/>
    <w:rsid w:val="00B41A0B"/>
    <w:rsid w:val="00B44694"/>
    <w:rsid w:val="00B461BE"/>
    <w:rsid w:val="00B50834"/>
    <w:rsid w:val="00B520D9"/>
    <w:rsid w:val="00B54190"/>
    <w:rsid w:val="00B54314"/>
    <w:rsid w:val="00B54667"/>
    <w:rsid w:val="00B56292"/>
    <w:rsid w:val="00B56AA3"/>
    <w:rsid w:val="00B57156"/>
    <w:rsid w:val="00B64121"/>
    <w:rsid w:val="00B65478"/>
    <w:rsid w:val="00B65702"/>
    <w:rsid w:val="00B65F99"/>
    <w:rsid w:val="00B65FE0"/>
    <w:rsid w:val="00B67DF7"/>
    <w:rsid w:val="00B73E5D"/>
    <w:rsid w:val="00B75A39"/>
    <w:rsid w:val="00B77716"/>
    <w:rsid w:val="00B81747"/>
    <w:rsid w:val="00B81CB5"/>
    <w:rsid w:val="00B83D97"/>
    <w:rsid w:val="00B8693A"/>
    <w:rsid w:val="00B911EB"/>
    <w:rsid w:val="00B938BE"/>
    <w:rsid w:val="00B94189"/>
    <w:rsid w:val="00B943A8"/>
    <w:rsid w:val="00B955B3"/>
    <w:rsid w:val="00B9678E"/>
    <w:rsid w:val="00B96946"/>
    <w:rsid w:val="00B96A3A"/>
    <w:rsid w:val="00B96C20"/>
    <w:rsid w:val="00B975FB"/>
    <w:rsid w:val="00BA0E09"/>
    <w:rsid w:val="00BA0ED6"/>
    <w:rsid w:val="00BA13C2"/>
    <w:rsid w:val="00BA1810"/>
    <w:rsid w:val="00BA26D9"/>
    <w:rsid w:val="00BA286A"/>
    <w:rsid w:val="00BA2CC1"/>
    <w:rsid w:val="00BB42CC"/>
    <w:rsid w:val="00BB5F4E"/>
    <w:rsid w:val="00BB6665"/>
    <w:rsid w:val="00BC4FCA"/>
    <w:rsid w:val="00BC5C22"/>
    <w:rsid w:val="00BC6A73"/>
    <w:rsid w:val="00BC6C17"/>
    <w:rsid w:val="00BC7805"/>
    <w:rsid w:val="00BD0C51"/>
    <w:rsid w:val="00BD20EA"/>
    <w:rsid w:val="00BD67B0"/>
    <w:rsid w:val="00BD76DD"/>
    <w:rsid w:val="00BE03DE"/>
    <w:rsid w:val="00BE0CB4"/>
    <w:rsid w:val="00BE119E"/>
    <w:rsid w:val="00BE32E4"/>
    <w:rsid w:val="00BE34EE"/>
    <w:rsid w:val="00BE7B7E"/>
    <w:rsid w:val="00BF1946"/>
    <w:rsid w:val="00BF23C5"/>
    <w:rsid w:val="00BF61D5"/>
    <w:rsid w:val="00BF620B"/>
    <w:rsid w:val="00C0284E"/>
    <w:rsid w:val="00C02995"/>
    <w:rsid w:val="00C04A7B"/>
    <w:rsid w:val="00C051F5"/>
    <w:rsid w:val="00C0699E"/>
    <w:rsid w:val="00C06EDF"/>
    <w:rsid w:val="00C10C07"/>
    <w:rsid w:val="00C1750F"/>
    <w:rsid w:val="00C20468"/>
    <w:rsid w:val="00C211C7"/>
    <w:rsid w:val="00C21C63"/>
    <w:rsid w:val="00C230F9"/>
    <w:rsid w:val="00C233FC"/>
    <w:rsid w:val="00C27657"/>
    <w:rsid w:val="00C3207E"/>
    <w:rsid w:val="00C337E8"/>
    <w:rsid w:val="00C35A82"/>
    <w:rsid w:val="00C3634E"/>
    <w:rsid w:val="00C40233"/>
    <w:rsid w:val="00C4076E"/>
    <w:rsid w:val="00C41594"/>
    <w:rsid w:val="00C44A48"/>
    <w:rsid w:val="00C47430"/>
    <w:rsid w:val="00C50A4A"/>
    <w:rsid w:val="00C51195"/>
    <w:rsid w:val="00C5186B"/>
    <w:rsid w:val="00C563D7"/>
    <w:rsid w:val="00C61DAF"/>
    <w:rsid w:val="00C6387A"/>
    <w:rsid w:val="00C63B9A"/>
    <w:rsid w:val="00C64696"/>
    <w:rsid w:val="00C72828"/>
    <w:rsid w:val="00C74096"/>
    <w:rsid w:val="00C74341"/>
    <w:rsid w:val="00C7690A"/>
    <w:rsid w:val="00C76FAE"/>
    <w:rsid w:val="00C81DE8"/>
    <w:rsid w:val="00C8241D"/>
    <w:rsid w:val="00C83285"/>
    <w:rsid w:val="00C847D1"/>
    <w:rsid w:val="00C8659D"/>
    <w:rsid w:val="00C86B48"/>
    <w:rsid w:val="00C86BA9"/>
    <w:rsid w:val="00C91BBB"/>
    <w:rsid w:val="00C95457"/>
    <w:rsid w:val="00C962CF"/>
    <w:rsid w:val="00C96DB3"/>
    <w:rsid w:val="00C96E11"/>
    <w:rsid w:val="00CA08C7"/>
    <w:rsid w:val="00CA295D"/>
    <w:rsid w:val="00CA381F"/>
    <w:rsid w:val="00CA674B"/>
    <w:rsid w:val="00CA6A9B"/>
    <w:rsid w:val="00CA7DFB"/>
    <w:rsid w:val="00CB0242"/>
    <w:rsid w:val="00CB37A9"/>
    <w:rsid w:val="00CB7CF1"/>
    <w:rsid w:val="00CC1227"/>
    <w:rsid w:val="00CC13EF"/>
    <w:rsid w:val="00CC4591"/>
    <w:rsid w:val="00CC59EF"/>
    <w:rsid w:val="00CD160A"/>
    <w:rsid w:val="00CD6E9B"/>
    <w:rsid w:val="00CE19AB"/>
    <w:rsid w:val="00CE41E0"/>
    <w:rsid w:val="00CE5933"/>
    <w:rsid w:val="00CE6259"/>
    <w:rsid w:val="00CE655A"/>
    <w:rsid w:val="00CE6B3A"/>
    <w:rsid w:val="00CE7049"/>
    <w:rsid w:val="00CF037A"/>
    <w:rsid w:val="00CF11AA"/>
    <w:rsid w:val="00CF13F7"/>
    <w:rsid w:val="00CF30E8"/>
    <w:rsid w:val="00CF398A"/>
    <w:rsid w:val="00CF4CD5"/>
    <w:rsid w:val="00CF596E"/>
    <w:rsid w:val="00CF5E25"/>
    <w:rsid w:val="00CF6126"/>
    <w:rsid w:val="00CF6F56"/>
    <w:rsid w:val="00CF7D08"/>
    <w:rsid w:val="00D03468"/>
    <w:rsid w:val="00D037FE"/>
    <w:rsid w:val="00D04D79"/>
    <w:rsid w:val="00D0654C"/>
    <w:rsid w:val="00D10802"/>
    <w:rsid w:val="00D121F1"/>
    <w:rsid w:val="00D13443"/>
    <w:rsid w:val="00D13AF3"/>
    <w:rsid w:val="00D173A8"/>
    <w:rsid w:val="00D17AA0"/>
    <w:rsid w:val="00D21977"/>
    <w:rsid w:val="00D21DD5"/>
    <w:rsid w:val="00D22DAD"/>
    <w:rsid w:val="00D2403C"/>
    <w:rsid w:val="00D24151"/>
    <w:rsid w:val="00D27539"/>
    <w:rsid w:val="00D27ACB"/>
    <w:rsid w:val="00D309BE"/>
    <w:rsid w:val="00D31777"/>
    <w:rsid w:val="00D34468"/>
    <w:rsid w:val="00D345AA"/>
    <w:rsid w:val="00D3491C"/>
    <w:rsid w:val="00D352D7"/>
    <w:rsid w:val="00D36066"/>
    <w:rsid w:val="00D37B83"/>
    <w:rsid w:val="00D4392A"/>
    <w:rsid w:val="00D4506C"/>
    <w:rsid w:val="00D454EF"/>
    <w:rsid w:val="00D46368"/>
    <w:rsid w:val="00D470F0"/>
    <w:rsid w:val="00D4721C"/>
    <w:rsid w:val="00D500E4"/>
    <w:rsid w:val="00D50E07"/>
    <w:rsid w:val="00D5726F"/>
    <w:rsid w:val="00D61B75"/>
    <w:rsid w:val="00D63E14"/>
    <w:rsid w:val="00D65E89"/>
    <w:rsid w:val="00D6608F"/>
    <w:rsid w:val="00D71783"/>
    <w:rsid w:val="00D7199F"/>
    <w:rsid w:val="00D73EE4"/>
    <w:rsid w:val="00D80535"/>
    <w:rsid w:val="00D81AD9"/>
    <w:rsid w:val="00D8303A"/>
    <w:rsid w:val="00D8464C"/>
    <w:rsid w:val="00D84BCD"/>
    <w:rsid w:val="00D87ACD"/>
    <w:rsid w:val="00D9165C"/>
    <w:rsid w:val="00D929FC"/>
    <w:rsid w:val="00D933C4"/>
    <w:rsid w:val="00D9435F"/>
    <w:rsid w:val="00D94AF9"/>
    <w:rsid w:val="00D9681C"/>
    <w:rsid w:val="00D973C1"/>
    <w:rsid w:val="00D97D21"/>
    <w:rsid w:val="00D97F05"/>
    <w:rsid w:val="00DA0F42"/>
    <w:rsid w:val="00DA44FE"/>
    <w:rsid w:val="00DA5F18"/>
    <w:rsid w:val="00DA7363"/>
    <w:rsid w:val="00DB2040"/>
    <w:rsid w:val="00DB4297"/>
    <w:rsid w:val="00DB4B0E"/>
    <w:rsid w:val="00DB5F14"/>
    <w:rsid w:val="00DB649F"/>
    <w:rsid w:val="00DB66AB"/>
    <w:rsid w:val="00DB6AF0"/>
    <w:rsid w:val="00DB772F"/>
    <w:rsid w:val="00DC238B"/>
    <w:rsid w:val="00DC4501"/>
    <w:rsid w:val="00DC6253"/>
    <w:rsid w:val="00DC779B"/>
    <w:rsid w:val="00DD0648"/>
    <w:rsid w:val="00DD1C8D"/>
    <w:rsid w:val="00DD2368"/>
    <w:rsid w:val="00DD2A5A"/>
    <w:rsid w:val="00DD2C03"/>
    <w:rsid w:val="00DD42F2"/>
    <w:rsid w:val="00DD64A9"/>
    <w:rsid w:val="00DD760F"/>
    <w:rsid w:val="00DD7ED6"/>
    <w:rsid w:val="00DE101C"/>
    <w:rsid w:val="00DE24AE"/>
    <w:rsid w:val="00DE5706"/>
    <w:rsid w:val="00DF0A42"/>
    <w:rsid w:val="00DF3228"/>
    <w:rsid w:val="00DF3926"/>
    <w:rsid w:val="00DF6913"/>
    <w:rsid w:val="00E0349F"/>
    <w:rsid w:val="00E03B21"/>
    <w:rsid w:val="00E0476C"/>
    <w:rsid w:val="00E05D42"/>
    <w:rsid w:val="00E119C4"/>
    <w:rsid w:val="00E11C04"/>
    <w:rsid w:val="00E12AE2"/>
    <w:rsid w:val="00E12BD7"/>
    <w:rsid w:val="00E171C3"/>
    <w:rsid w:val="00E214D0"/>
    <w:rsid w:val="00E24918"/>
    <w:rsid w:val="00E24AE0"/>
    <w:rsid w:val="00E27583"/>
    <w:rsid w:val="00E32A7A"/>
    <w:rsid w:val="00E33EEF"/>
    <w:rsid w:val="00E357A5"/>
    <w:rsid w:val="00E36668"/>
    <w:rsid w:val="00E369B0"/>
    <w:rsid w:val="00E3797D"/>
    <w:rsid w:val="00E43588"/>
    <w:rsid w:val="00E460A5"/>
    <w:rsid w:val="00E5044E"/>
    <w:rsid w:val="00E513FB"/>
    <w:rsid w:val="00E6102C"/>
    <w:rsid w:val="00E62934"/>
    <w:rsid w:val="00E6670F"/>
    <w:rsid w:val="00E67EB8"/>
    <w:rsid w:val="00E71510"/>
    <w:rsid w:val="00E72CCC"/>
    <w:rsid w:val="00E7442C"/>
    <w:rsid w:val="00E74755"/>
    <w:rsid w:val="00E761DE"/>
    <w:rsid w:val="00E7748E"/>
    <w:rsid w:val="00E803EC"/>
    <w:rsid w:val="00E809DF"/>
    <w:rsid w:val="00E8303A"/>
    <w:rsid w:val="00E83C17"/>
    <w:rsid w:val="00E84525"/>
    <w:rsid w:val="00E85900"/>
    <w:rsid w:val="00E9028D"/>
    <w:rsid w:val="00E9038F"/>
    <w:rsid w:val="00E91F4E"/>
    <w:rsid w:val="00E928A8"/>
    <w:rsid w:val="00E93952"/>
    <w:rsid w:val="00E93C7A"/>
    <w:rsid w:val="00E9593D"/>
    <w:rsid w:val="00E95D33"/>
    <w:rsid w:val="00E97AAE"/>
    <w:rsid w:val="00EA00F6"/>
    <w:rsid w:val="00EA097D"/>
    <w:rsid w:val="00EA0A44"/>
    <w:rsid w:val="00EA51A3"/>
    <w:rsid w:val="00EB2A5B"/>
    <w:rsid w:val="00EB5F12"/>
    <w:rsid w:val="00EC0FD4"/>
    <w:rsid w:val="00EC33C8"/>
    <w:rsid w:val="00EC4D29"/>
    <w:rsid w:val="00EC537D"/>
    <w:rsid w:val="00EC7B12"/>
    <w:rsid w:val="00EC7C32"/>
    <w:rsid w:val="00ED149C"/>
    <w:rsid w:val="00ED1CE2"/>
    <w:rsid w:val="00ED1E37"/>
    <w:rsid w:val="00ED3687"/>
    <w:rsid w:val="00ED5685"/>
    <w:rsid w:val="00ED66D4"/>
    <w:rsid w:val="00ED77E0"/>
    <w:rsid w:val="00ED7E5B"/>
    <w:rsid w:val="00ED7F1D"/>
    <w:rsid w:val="00EE1D51"/>
    <w:rsid w:val="00EE26D4"/>
    <w:rsid w:val="00EE3DEA"/>
    <w:rsid w:val="00EE664C"/>
    <w:rsid w:val="00EE6C04"/>
    <w:rsid w:val="00EE7E9D"/>
    <w:rsid w:val="00EF02EC"/>
    <w:rsid w:val="00EF0963"/>
    <w:rsid w:val="00EF1A5B"/>
    <w:rsid w:val="00EF225D"/>
    <w:rsid w:val="00EF3203"/>
    <w:rsid w:val="00EF551A"/>
    <w:rsid w:val="00EF6180"/>
    <w:rsid w:val="00F02721"/>
    <w:rsid w:val="00F042E1"/>
    <w:rsid w:val="00F0503A"/>
    <w:rsid w:val="00F050B9"/>
    <w:rsid w:val="00F06825"/>
    <w:rsid w:val="00F100F8"/>
    <w:rsid w:val="00F137B2"/>
    <w:rsid w:val="00F158CC"/>
    <w:rsid w:val="00F168FE"/>
    <w:rsid w:val="00F17619"/>
    <w:rsid w:val="00F215B5"/>
    <w:rsid w:val="00F222D7"/>
    <w:rsid w:val="00F236C3"/>
    <w:rsid w:val="00F23A09"/>
    <w:rsid w:val="00F31C10"/>
    <w:rsid w:val="00F3221D"/>
    <w:rsid w:val="00F32A47"/>
    <w:rsid w:val="00F3518B"/>
    <w:rsid w:val="00F37799"/>
    <w:rsid w:val="00F37D8E"/>
    <w:rsid w:val="00F405F9"/>
    <w:rsid w:val="00F423F7"/>
    <w:rsid w:val="00F47CC8"/>
    <w:rsid w:val="00F512E7"/>
    <w:rsid w:val="00F52F0C"/>
    <w:rsid w:val="00F5502F"/>
    <w:rsid w:val="00F603E1"/>
    <w:rsid w:val="00F628C1"/>
    <w:rsid w:val="00F63AE7"/>
    <w:rsid w:val="00F64E9A"/>
    <w:rsid w:val="00F66ABA"/>
    <w:rsid w:val="00F6713C"/>
    <w:rsid w:val="00F71847"/>
    <w:rsid w:val="00F73957"/>
    <w:rsid w:val="00F757B9"/>
    <w:rsid w:val="00F7666B"/>
    <w:rsid w:val="00F76B76"/>
    <w:rsid w:val="00F76FC6"/>
    <w:rsid w:val="00F80D82"/>
    <w:rsid w:val="00F81A0F"/>
    <w:rsid w:val="00F851F9"/>
    <w:rsid w:val="00F85D9D"/>
    <w:rsid w:val="00F90E16"/>
    <w:rsid w:val="00F92513"/>
    <w:rsid w:val="00F92C1A"/>
    <w:rsid w:val="00FA112B"/>
    <w:rsid w:val="00FA2B9D"/>
    <w:rsid w:val="00FA6BE2"/>
    <w:rsid w:val="00FB033E"/>
    <w:rsid w:val="00FB4AFC"/>
    <w:rsid w:val="00FB77DE"/>
    <w:rsid w:val="00FB7C7F"/>
    <w:rsid w:val="00FC1621"/>
    <w:rsid w:val="00FC2840"/>
    <w:rsid w:val="00FC39D4"/>
    <w:rsid w:val="00FC4CB2"/>
    <w:rsid w:val="00FC53EB"/>
    <w:rsid w:val="00FC5E0A"/>
    <w:rsid w:val="00FD0363"/>
    <w:rsid w:val="00FD04F3"/>
    <w:rsid w:val="00FD0EC6"/>
    <w:rsid w:val="00FD1F3D"/>
    <w:rsid w:val="00FD271D"/>
    <w:rsid w:val="00FD5FE9"/>
    <w:rsid w:val="00FD755F"/>
    <w:rsid w:val="00FE11DB"/>
    <w:rsid w:val="00FE47A0"/>
    <w:rsid w:val="00FE5683"/>
    <w:rsid w:val="00FE63C0"/>
    <w:rsid w:val="00FF1670"/>
    <w:rsid w:val="00FF4022"/>
    <w:rsid w:val="00FF4F08"/>
    <w:rsid w:val="00FF5475"/>
    <w:rsid w:val="00FF74BA"/>
    <w:rsid w:val="00FF78A4"/>
    <w:rsid w:val="5B9FA1A7"/>
    <w:rsid w:val="5DDF428C"/>
    <w:rsid w:val="5FFB0DFF"/>
    <w:rsid w:val="66E6485D"/>
    <w:rsid w:val="6DEE7089"/>
    <w:rsid w:val="6EB93FBB"/>
    <w:rsid w:val="73EF8124"/>
    <w:rsid w:val="9FFDCC67"/>
    <w:rsid w:val="CBFABB39"/>
    <w:rsid w:val="EBBDA04C"/>
    <w:rsid w:val="EEFD49F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Theme="minorEastAsia"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cs="Calibri" w:eastAsiaTheme="minorEastAsia"/>
      <w:sz w:val="22"/>
      <w:szCs w:val="22"/>
      <w:lang w:val="en-US" w:eastAsia="en-US" w:bidi="ar-SA"/>
    </w:rPr>
  </w:style>
  <w:style w:type="paragraph" w:styleId="2">
    <w:name w:val="heading 1"/>
    <w:basedOn w:val="1"/>
    <w:next w:val="1"/>
    <w:link w:val="22"/>
    <w:qFormat/>
    <w:uiPriority w:val="0"/>
    <w:pPr>
      <w:keepNext/>
      <w:keepLines/>
      <w:spacing w:before="240" w:after="0"/>
      <w:outlineLvl w:val="0"/>
    </w:pPr>
    <w:rPr>
      <w:color w:val="2F5496"/>
      <w:sz w:val="32"/>
      <w:szCs w:val="32"/>
    </w:rPr>
  </w:style>
  <w:style w:type="paragraph" w:styleId="3">
    <w:name w:val="heading 2"/>
    <w:basedOn w:val="1"/>
    <w:next w:val="1"/>
    <w:semiHidden/>
    <w:unhideWhenUsed/>
    <w:qFormat/>
    <w:uiPriority w:val="9"/>
    <w:pPr>
      <w:keepNext/>
      <w:keepLines/>
      <w:spacing w:before="360" w:after="80"/>
      <w:outlineLvl w:val="1"/>
    </w:pPr>
    <w:rPr>
      <w:b/>
      <w:sz w:val="36"/>
      <w:szCs w:val="36"/>
    </w:rPr>
  </w:style>
  <w:style w:type="paragraph" w:styleId="4">
    <w:name w:val="heading 3"/>
    <w:basedOn w:val="1"/>
    <w:next w:val="1"/>
    <w:link w:val="27"/>
    <w:unhideWhenUsed/>
    <w:qFormat/>
    <w:uiPriority w:val="0"/>
    <w:pPr>
      <w:keepNext/>
      <w:keepLines/>
      <w:spacing w:before="280" w:after="80"/>
      <w:outlineLvl w:val="2"/>
    </w:pPr>
    <w:rPr>
      <w:b/>
      <w:sz w:val="28"/>
      <w:szCs w:val="28"/>
    </w:rPr>
  </w:style>
  <w:style w:type="paragraph" w:styleId="5">
    <w:name w:val="heading 4"/>
    <w:basedOn w:val="1"/>
    <w:next w:val="1"/>
    <w:semiHidden/>
    <w:unhideWhenUsed/>
    <w:qFormat/>
    <w:uiPriority w:val="9"/>
    <w:pPr>
      <w:keepNext/>
      <w:keepLines/>
      <w:spacing w:before="240" w:after="40"/>
      <w:outlineLvl w:val="3"/>
    </w:pPr>
    <w:rPr>
      <w:b/>
      <w:sz w:val="24"/>
      <w:szCs w:val="24"/>
    </w:rPr>
  </w:style>
  <w:style w:type="paragraph" w:styleId="6">
    <w:name w:val="heading 5"/>
    <w:basedOn w:val="1"/>
    <w:next w:val="1"/>
    <w:semiHidden/>
    <w:unhideWhenUsed/>
    <w:qFormat/>
    <w:uiPriority w:val="9"/>
    <w:pPr>
      <w:keepNext/>
      <w:keepLines/>
      <w:spacing w:before="220" w:after="40"/>
      <w:outlineLvl w:val="4"/>
    </w:pPr>
    <w:rPr>
      <w:b/>
    </w:rPr>
  </w:style>
  <w:style w:type="paragraph" w:styleId="7">
    <w:name w:val="heading 6"/>
    <w:basedOn w:val="1"/>
    <w:next w:val="1"/>
    <w:semiHidden/>
    <w:unhideWhenUsed/>
    <w:qFormat/>
    <w:uiPriority w:val="9"/>
    <w:pPr>
      <w:keepNext/>
      <w:keepLines/>
      <w:spacing w:before="200" w:after="40"/>
      <w:outlineLvl w:val="5"/>
    </w:pPr>
    <w:rPr>
      <w:b/>
      <w:sz w:val="20"/>
      <w:szCs w:val="20"/>
    </w:rPr>
  </w:style>
  <w:style w:type="character" w:default="1" w:styleId="18">
    <w:name w:val="Default Paragraph Font"/>
    <w:semiHidden/>
    <w:unhideWhenUsed/>
    <w:uiPriority w:val="1"/>
  </w:style>
  <w:style w:type="table" w:default="1" w:styleId="16">
    <w:name w:val="Normal Table"/>
    <w:semiHidden/>
    <w:unhideWhenUsed/>
    <w:uiPriority w:val="99"/>
    <w:tblPr>
      <w:tblCellMar>
        <w:top w:w="0" w:type="dxa"/>
        <w:left w:w="108" w:type="dxa"/>
        <w:bottom w:w="0" w:type="dxa"/>
        <w:right w:w="108" w:type="dxa"/>
      </w:tblCellMar>
    </w:tblPr>
  </w:style>
  <w:style w:type="paragraph" w:styleId="8">
    <w:name w:val="caption"/>
    <w:basedOn w:val="1"/>
    <w:next w:val="1"/>
    <w:unhideWhenUsed/>
    <w:qFormat/>
    <w:uiPriority w:val="35"/>
    <w:pPr>
      <w:spacing w:after="200" w:line="240" w:lineRule="auto"/>
    </w:pPr>
    <w:rPr>
      <w:i/>
      <w:iCs/>
      <w:color w:val="1F497D" w:themeColor="text2"/>
      <w:sz w:val="18"/>
      <w:szCs w:val="18"/>
      <w14:textFill>
        <w14:solidFill>
          <w14:schemeClr w14:val="tx2"/>
        </w14:solidFill>
      </w14:textFill>
    </w:rPr>
  </w:style>
  <w:style w:type="paragraph" w:styleId="9">
    <w:name w:val="annotation text"/>
    <w:basedOn w:val="1"/>
    <w:link w:val="30"/>
    <w:semiHidden/>
    <w:unhideWhenUsed/>
    <w:uiPriority w:val="99"/>
  </w:style>
  <w:style w:type="paragraph" w:styleId="10">
    <w:name w:val="Balloon Text"/>
    <w:basedOn w:val="1"/>
    <w:link w:val="32"/>
    <w:semiHidden/>
    <w:unhideWhenUsed/>
    <w:uiPriority w:val="99"/>
    <w:pPr>
      <w:spacing w:after="0" w:line="240" w:lineRule="auto"/>
    </w:pPr>
    <w:rPr>
      <w:sz w:val="18"/>
      <w:szCs w:val="18"/>
    </w:rPr>
  </w:style>
  <w:style w:type="paragraph" w:styleId="11">
    <w:name w:val="footer"/>
    <w:basedOn w:val="1"/>
    <w:link w:val="29"/>
    <w:unhideWhenUsed/>
    <w:uiPriority w:val="99"/>
    <w:pPr>
      <w:tabs>
        <w:tab w:val="center" w:pos="4153"/>
        <w:tab w:val="right" w:pos="8306"/>
      </w:tabs>
      <w:snapToGrid w:val="0"/>
      <w:spacing w:line="240" w:lineRule="auto"/>
    </w:pPr>
    <w:rPr>
      <w:sz w:val="18"/>
      <w:szCs w:val="18"/>
    </w:rPr>
  </w:style>
  <w:style w:type="paragraph" w:styleId="12">
    <w:name w:val="header"/>
    <w:basedOn w:val="1"/>
    <w:link w:val="28"/>
    <w:unhideWhenUsed/>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3">
    <w:name w:val="Subtitle"/>
    <w:basedOn w:val="1"/>
    <w:next w:val="1"/>
    <w:qFormat/>
    <w:uiPriority w:val="11"/>
    <w:pPr>
      <w:keepNext/>
      <w:keepLines/>
      <w:spacing w:before="360" w:after="80"/>
    </w:pPr>
    <w:rPr>
      <w:rFonts w:ascii="Georgia" w:hAnsi="Georgia" w:eastAsia="Georgia" w:cs="Georgia"/>
      <w:i/>
      <w:color w:val="666666"/>
      <w:sz w:val="48"/>
      <w:szCs w:val="48"/>
    </w:rPr>
  </w:style>
  <w:style w:type="paragraph" w:styleId="14">
    <w:name w:val="Title"/>
    <w:basedOn w:val="1"/>
    <w:next w:val="1"/>
    <w:qFormat/>
    <w:uiPriority w:val="10"/>
    <w:pPr>
      <w:keepNext/>
      <w:keepLines/>
      <w:spacing w:before="480" w:after="120"/>
    </w:pPr>
    <w:rPr>
      <w:b/>
      <w:sz w:val="72"/>
      <w:szCs w:val="72"/>
    </w:rPr>
  </w:style>
  <w:style w:type="paragraph" w:styleId="15">
    <w:name w:val="annotation subject"/>
    <w:basedOn w:val="9"/>
    <w:next w:val="9"/>
    <w:link w:val="31"/>
    <w:semiHidden/>
    <w:unhideWhenUsed/>
    <w:uiPriority w:val="99"/>
    <w:rPr>
      <w:b/>
      <w:bCs/>
    </w:rPr>
  </w:style>
  <w:style w:type="table" w:styleId="17">
    <w:name w:val="Table Grid"/>
    <w:basedOn w:val="16"/>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annotation reference"/>
    <w:basedOn w:val="18"/>
    <w:semiHidden/>
    <w:unhideWhenUsed/>
    <w:uiPriority w:val="99"/>
    <w:rPr>
      <w:sz w:val="21"/>
      <w:szCs w:val="21"/>
    </w:rPr>
  </w:style>
  <w:style w:type="table" w:customStyle="1" w:styleId="20">
    <w:name w:val="_Style 11"/>
    <w:basedOn w:val="16"/>
    <w:uiPriority w:val="0"/>
    <w:pPr>
      <w:spacing w:after="0" w:line="240" w:lineRule="auto"/>
    </w:pPr>
  </w:style>
  <w:style w:type="table" w:customStyle="1" w:styleId="21">
    <w:name w:val="_Style 12"/>
    <w:basedOn w:val="16"/>
    <w:uiPriority w:val="0"/>
    <w:tblPr>
      <w:tblCellMar>
        <w:top w:w="15" w:type="dxa"/>
        <w:left w:w="15" w:type="dxa"/>
        <w:bottom w:w="15" w:type="dxa"/>
        <w:right w:w="15" w:type="dxa"/>
      </w:tblCellMar>
    </w:tblPr>
  </w:style>
  <w:style w:type="character" w:customStyle="1" w:styleId="22">
    <w:name w:val="标题 1 字符"/>
    <w:basedOn w:val="18"/>
    <w:link w:val="2"/>
    <w:uiPriority w:val="0"/>
    <w:rPr>
      <w:color w:val="2F5496"/>
      <w:sz w:val="32"/>
      <w:szCs w:val="32"/>
    </w:rPr>
  </w:style>
  <w:style w:type="paragraph" w:customStyle="1" w:styleId="23">
    <w:name w:val="Bibliography"/>
    <w:basedOn w:val="1"/>
    <w:next w:val="1"/>
    <w:unhideWhenUsed/>
    <w:uiPriority w:val="37"/>
  </w:style>
  <w:style w:type="paragraph" w:styleId="24">
    <w:name w:val="List Paragraph"/>
    <w:basedOn w:val="1"/>
    <w:link w:val="25"/>
    <w:qFormat/>
    <w:uiPriority w:val="34"/>
    <w:pPr>
      <w:overflowPunct w:val="0"/>
      <w:autoSpaceDE w:val="0"/>
      <w:autoSpaceDN w:val="0"/>
      <w:adjustRightInd w:val="0"/>
      <w:spacing w:after="180" w:line="240" w:lineRule="auto"/>
      <w:ind w:left="720"/>
      <w:contextualSpacing/>
      <w:textAlignment w:val="baseline"/>
    </w:pPr>
    <w:rPr>
      <w:rFonts w:ascii="Times New Roman" w:hAnsi="Times New Roman" w:eastAsia="宋体" w:cs="Times New Roman"/>
      <w:sz w:val="20"/>
      <w:szCs w:val="20"/>
    </w:rPr>
  </w:style>
  <w:style w:type="character" w:customStyle="1" w:styleId="25">
    <w:name w:val="列出段落 字符"/>
    <w:link w:val="24"/>
    <w:qFormat/>
    <w:locked/>
    <w:uiPriority w:val="34"/>
    <w:rPr>
      <w:rFonts w:ascii="Times New Roman" w:hAnsi="Times New Roman" w:eastAsia="宋体" w:cs="Times New Roman"/>
      <w:sz w:val="20"/>
      <w:szCs w:val="20"/>
    </w:rPr>
  </w:style>
  <w:style w:type="table" w:customStyle="1" w:styleId="26">
    <w:name w:val="网格型1"/>
    <w:basedOn w:val="16"/>
    <w:qFormat/>
    <w:uiPriority w:val="39"/>
    <w:pPr>
      <w:spacing w:after="0" w:line="240" w:lineRule="auto"/>
    </w:pPr>
    <w:rPr>
      <w:rFonts w:ascii="Times New Roman" w:hAnsi="Times New Roman" w:eastAsia="宋体" w:cs="Times New Roman"/>
      <w:sz w:val="20"/>
      <w:szCs w:val="20"/>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
    <w:name w:val="标题 3 字符"/>
    <w:basedOn w:val="18"/>
    <w:link w:val="4"/>
    <w:uiPriority w:val="0"/>
    <w:rPr>
      <w:b/>
      <w:sz w:val="28"/>
      <w:szCs w:val="28"/>
    </w:rPr>
  </w:style>
  <w:style w:type="character" w:customStyle="1" w:styleId="28">
    <w:name w:val="页眉 字符"/>
    <w:basedOn w:val="18"/>
    <w:link w:val="12"/>
    <w:uiPriority w:val="99"/>
    <w:rPr>
      <w:sz w:val="18"/>
      <w:szCs w:val="18"/>
    </w:rPr>
  </w:style>
  <w:style w:type="character" w:customStyle="1" w:styleId="29">
    <w:name w:val="页脚 字符"/>
    <w:basedOn w:val="18"/>
    <w:link w:val="11"/>
    <w:uiPriority w:val="99"/>
    <w:rPr>
      <w:sz w:val="18"/>
      <w:szCs w:val="18"/>
    </w:rPr>
  </w:style>
  <w:style w:type="character" w:customStyle="1" w:styleId="30">
    <w:name w:val="批注文字 字符"/>
    <w:basedOn w:val="18"/>
    <w:link w:val="9"/>
    <w:semiHidden/>
    <w:uiPriority w:val="99"/>
  </w:style>
  <w:style w:type="character" w:customStyle="1" w:styleId="31">
    <w:name w:val="批注主题 字符"/>
    <w:basedOn w:val="30"/>
    <w:link w:val="15"/>
    <w:semiHidden/>
    <w:uiPriority w:val="99"/>
    <w:rPr>
      <w:b/>
      <w:bCs/>
    </w:rPr>
  </w:style>
  <w:style w:type="character" w:customStyle="1" w:styleId="32">
    <w:name w:val="批注框文本 字符"/>
    <w:basedOn w:val="18"/>
    <w:link w:val="10"/>
    <w:semiHidden/>
    <w:uiPriority w:val="99"/>
    <w:rPr>
      <w:sz w:val="18"/>
      <w:szCs w:val="18"/>
    </w:rPr>
  </w:style>
  <w:style w:type="character" w:styleId="33">
    <w:name w:val="Placeholder Text"/>
    <w:basedOn w:val="18"/>
    <w:semiHidden/>
    <w:uiPriority w:val="99"/>
    <w:rPr>
      <w:color w:val="808080"/>
    </w:rPr>
  </w:style>
  <w:style w:type="table" w:customStyle="1" w:styleId="34">
    <w:name w:val="三线表"/>
    <w:basedOn w:val="16"/>
    <w:uiPriority w:val="99"/>
    <w:pPr>
      <w:spacing w:after="0" w:line="240" w:lineRule="auto"/>
      <w:jc w:val="center"/>
    </w:pPr>
    <w:rPr>
      <w:rFonts w:asciiTheme="minorHAnsi" w:hAnsiTheme="minorHAnsi" w:cstheme="minorBidi"/>
      <w:kern w:val="2"/>
      <w:sz w:val="21"/>
      <w:lang w:eastAsia="zh-CN"/>
    </w:rPr>
    <w:tblPr>
      <w:jc w:val="center"/>
      <w:tblBorders>
        <w:bottom w:val="single" w:color="auto" w:sz="12" w:space="0"/>
      </w:tblBorders>
    </w:tblPr>
    <w:trPr>
      <w:jc w:val="center"/>
    </w:trPr>
    <w:tcPr>
      <w:vAlign w:val="center"/>
    </w:tcPr>
    <w:tblStylePr w:type="firstRow">
      <w:tcPr>
        <w:tcBorders>
          <w:top w:val="single" w:color="auto" w:sz="12" w:space="0"/>
          <w:left w:val="nil"/>
          <w:bottom w:val="single" w:color="auto" w:sz="6" w:space="0"/>
          <w:right w:val="nil"/>
          <w:insideH w:val="nil"/>
          <w:insideV w:val="nil"/>
          <w:tl2br w:val="nil"/>
          <w:tr2bl w:val="nil"/>
        </w:tcBorders>
      </w:tc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9" Type="http://schemas.openxmlformats.org/officeDocument/2006/relationships/fontTable" Target="fontTable.xml"/><Relationship Id="rId88" Type="http://schemas.openxmlformats.org/officeDocument/2006/relationships/numbering" Target="numbering.xml"/><Relationship Id="rId87" Type="http://schemas.openxmlformats.org/officeDocument/2006/relationships/image" Target="media/image50.png"/><Relationship Id="rId86" Type="http://schemas.openxmlformats.org/officeDocument/2006/relationships/image" Target="media/image49.png"/><Relationship Id="rId85" Type="http://schemas.openxmlformats.org/officeDocument/2006/relationships/image" Target="media/image48.wmf"/><Relationship Id="rId84" Type="http://schemas.openxmlformats.org/officeDocument/2006/relationships/oleObject" Target="embeddings/oleObject32.bin"/><Relationship Id="rId83" Type="http://schemas.openxmlformats.org/officeDocument/2006/relationships/image" Target="media/image47.wmf"/><Relationship Id="rId82" Type="http://schemas.openxmlformats.org/officeDocument/2006/relationships/oleObject" Target="embeddings/oleObject31.bin"/><Relationship Id="rId81" Type="http://schemas.openxmlformats.org/officeDocument/2006/relationships/image" Target="media/image46.wmf"/><Relationship Id="rId80" Type="http://schemas.openxmlformats.org/officeDocument/2006/relationships/oleObject" Target="embeddings/oleObject30.bin"/><Relationship Id="rId8" Type="http://schemas.openxmlformats.org/officeDocument/2006/relationships/image" Target="media/image3.png"/><Relationship Id="rId79" Type="http://schemas.openxmlformats.org/officeDocument/2006/relationships/image" Target="media/image45.wmf"/><Relationship Id="rId78" Type="http://schemas.openxmlformats.org/officeDocument/2006/relationships/oleObject" Target="embeddings/oleObject29.bin"/><Relationship Id="rId77" Type="http://schemas.openxmlformats.org/officeDocument/2006/relationships/image" Target="media/image44.wmf"/><Relationship Id="rId76" Type="http://schemas.openxmlformats.org/officeDocument/2006/relationships/oleObject" Target="embeddings/oleObject28.bin"/><Relationship Id="rId75" Type="http://schemas.openxmlformats.org/officeDocument/2006/relationships/image" Target="media/image43.wmf"/><Relationship Id="rId74" Type="http://schemas.openxmlformats.org/officeDocument/2006/relationships/oleObject" Target="embeddings/oleObject27.bin"/><Relationship Id="rId73" Type="http://schemas.openxmlformats.org/officeDocument/2006/relationships/image" Target="media/image42.wmf"/><Relationship Id="rId72" Type="http://schemas.openxmlformats.org/officeDocument/2006/relationships/oleObject" Target="embeddings/oleObject26.bin"/><Relationship Id="rId71" Type="http://schemas.openxmlformats.org/officeDocument/2006/relationships/image" Target="media/image41.wmf"/><Relationship Id="rId70" Type="http://schemas.openxmlformats.org/officeDocument/2006/relationships/oleObject" Target="embeddings/oleObject25.bin"/><Relationship Id="rId7" Type="http://schemas.openxmlformats.org/officeDocument/2006/relationships/image" Target="media/image2.png"/><Relationship Id="rId69" Type="http://schemas.openxmlformats.org/officeDocument/2006/relationships/image" Target="media/image40.wmf"/><Relationship Id="rId68" Type="http://schemas.openxmlformats.org/officeDocument/2006/relationships/oleObject" Target="embeddings/oleObject24.bin"/><Relationship Id="rId67" Type="http://schemas.openxmlformats.org/officeDocument/2006/relationships/image" Target="media/image39.wmf"/><Relationship Id="rId66" Type="http://schemas.openxmlformats.org/officeDocument/2006/relationships/oleObject" Target="embeddings/oleObject23.bin"/><Relationship Id="rId65" Type="http://schemas.openxmlformats.org/officeDocument/2006/relationships/image" Target="media/image38.wmf"/><Relationship Id="rId64" Type="http://schemas.openxmlformats.org/officeDocument/2006/relationships/oleObject" Target="embeddings/oleObject22.bin"/><Relationship Id="rId63" Type="http://schemas.openxmlformats.org/officeDocument/2006/relationships/image" Target="media/image37.wmf"/><Relationship Id="rId62" Type="http://schemas.openxmlformats.org/officeDocument/2006/relationships/oleObject" Target="embeddings/oleObject21.bin"/><Relationship Id="rId61" Type="http://schemas.openxmlformats.org/officeDocument/2006/relationships/image" Target="media/image36.wmf"/><Relationship Id="rId60" Type="http://schemas.openxmlformats.org/officeDocument/2006/relationships/oleObject" Target="embeddings/oleObject20.bin"/><Relationship Id="rId6" Type="http://schemas.openxmlformats.org/officeDocument/2006/relationships/image" Target="media/image1.png"/><Relationship Id="rId59" Type="http://schemas.openxmlformats.org/officeDocument/2006/relationships/image" Target="media/image35.wmf"/><Relationship Id="rId58" Type="http://schemas.openxmlformats.org/officeDocument/2006/relationships/oleObject" Target="embeddings/oleObject19.bin"/><Relationship Id="rId57" Type="http://schemas.openxmlformats.org/officeDocument/2006/relationships/image" Target="media/image34.wmf"/><Relationship Id="rId56" Type="http://schemas.openxmlformats.org/officeDocument/2006/relationships/oleObject" Target="embeddings/oleObject18.bin"/><Relationship Id="rId55" Type="http://schemas.openxmlformats.org/officeDocument/2006/relationships/image" Target="media/image33.wmf"/><Relationship Id="rId54" Type="http://schemas.openxmlformats.org/officeDocument/2006/relationships/oleObject" Target="embeddings/oleObject17.bin"/><Relationship Id="rId53" Type="http://schemas.openxmlformats.org/officeDocument/2006/relationships/image" Target="media/image32.wmf"/><Relationship Id="rId52" Type="http://schemas.openxmlformats.org/officeDocument/2006/relationships/oleObject" Target="embeddings/oleObject16.bin"/><Relationship Id="rId51" Type="http://schemas.openxmlformats.org/officeDocument/2006/relationships/image" Target="media/image31.png"/><Relationship Id="rId50" Type="http://schemas.openxmlformats.org/officeDocument/2006/relationships/image" Target="media/image30.wmf"/><Relationship Id="rId5" Type="http://schemas.openxmlformats.org/officeDocument/2006/relationships/theme" Target="theme/theme1.xml"/><Relationship Id="rId49" Type="http://schemas.openxmlformats.org/officeDocument/2006/relationships/oleObject" Target="embeddings/oleObject15.bin"/><Relationship Id="rId48" Type="http://schemas.openxmlformats.org/officeDocument/2006/relationships/image" Target="media/image29.wmf"/><Relationship Id="rId47" Type="http://schemas.openxmlformats.org/officeDocument/2006/relationships/oleObject" Target="embeddings/oleObject14.bin"/><Relationship Id="rId46" Type="http://schemas.openxmlformats.org/officeDocument/2006/relationships/image" Target="media/image28.wmf"/><Relationship Id="rId45" Type="http://schemas.openxmlformats.org/officeDocument/2006/relationships/oleObject" Target="embeddings/oleObject13.bin"/><Relationship Id="rId44" Type="http://schemas.openxmlformats.org/officeDocument/2006/relationships/image" Target="media/image27.wmf"/><Relationship Id="rId43" Type="http://schemas.openxmlformats.org/officeDocument/2006/relationships/oleObject" Target="embeddings/oleObject12.bin"/><Relationship Id="rId42" Type="http://schemas.openxmlformats.org/officeDocument/2006/relationships/image" Target="media/image26.wmf"/><Relationship Id="rId41" Type="http://schemas.openxmlformats.org/officeDocument/2006/relationships/oleObject" Target="embeddings/oleObject11.bin"/><Relationship Id="rId40" Type="http://schemas.openxmlformats.org/officeDocument/2006/relationships/image" Target="media/image25.wmf"/><Relationship Id="rId4" Type="http://schemas.openxmlformats.org/officeDocument/2006/relationships/endnotes" Target="endnotes.xml"/><Relationship Id="rId39" Type="http://schemas.openxmlformats.org/officeDocument/2006/relationships/oleObject" Target="embeddings/oleObject10.bin"/><Relationship Id="rId38" Type="http://schemas.openxmlformats.org/officeDocument/2006/relationships/image" Target="media/image24.wmf"/><Relationship Id="rId37" Type="http://schemas.openxmlformats.org/officeDocument/2006/relationships/oleObject" Target="embeddings/oleObject9.bin"/><Relationship Id="rId36" Type="http://schemas.openxmlformats.org/officeDocument/2006/relationships/image" Target="media/image23.wmf"/><Relationship Id="rId35" Type="http://schemas.openxmlformats.org/officeDocument/2006/relationships/oleObject" Target="embeddings/oleObject8.bin"/><Relationship Id="rId34" Type="http://schemas.openxmlformats.org/officeDocument/2006/relationships/image" Target="media/image22.wmf"/><Relationship Id="rId33" Type="http://schemas.openxmlformats.org/officeDocument/2006/relationships/oleObject" Target="embeddings/oleObject7.bin"/><Relationship Id="rId32" Type="http://schemas.openxmlformats.org/officeDocument/2006/relationships/image" Target="media/image21.wmf"/><Relationship Id="rId31" Type="http://schemas.openxmlformats.org/officeDocument/2006/relationships/oleObject" Target="embeddings/oleObject6.bin"/><Relationship Id="rId30" Type="http://schemas.openxmlformats.org/officeDocument/2006/relationships/image" Target="media/image20.wmf"/><Relationship Id="rId3" Type="http://schemas.openxmlformats.org/officeDocument/2006/relationships/footnotes" Target="footnotes.xml"/><Relationship Id="rId29" Type="http://schemas.openxmlformats.org/officeDocument/2006/relationships/oleObject" Target="embeddings/oleObject5.bin"/><Relationship Id="rId28" Type="http://schemas.openxmlformats.org/officeDocument/2006/relationships/image" Target="media/image19.wmf"/><Relationship Id="rId27" Type="http://schemas.openxmlformats.org/officeDocument/2006/relationships/oleObject" Target="embeddings/oleObject4.bin"/><Relationship Id="rId26" Type="http://schemas.openxmlformats.org/officeDocument/2006/relationships/image" Target="media/image18.wmf"/><Relationship Id="rId25" Type="http://schemas.openxmlformats.org/officeDocument/2006/relationships/oleObject" Target="embeddings/oleObject3.bin"/><Relationship Id="rId24" Type="http://schemas.openxmlformats.org/officeDocument/2006/relationships/image" Target="media/image17.wmf"/><Relationship Id="rId23" Type="http://schemas.openxmlformats.org/officeDocument/2006/relationships/oleObject" Target="embeddings/oleObject2.bin"/><Relationship Id="rId22" Type="http://schemas.openxmlformats.org/officeDocument/2006/relationships/image" Target="media/image16.wmf"/><Relationship Id="rId21" Type="http://schemas.openxmlformats.org/officeDocument/2006/relationships/oleObject" Target="embeddings/oleObject1.bin"/><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emf"/><Relationship Id="rId16" Type="http://schemas.openxmlformats.org/officeDocument/2006/relationships/image" Target="media/image11.emf"/><Relationship Id="rId15" Type="http://schemas.openxmlformats.org/officeDocument/2006/relationships/image" Target="media/image10.emf"/><Relationship Id="rId14" Type="http://schemas.openxmlformats.org/officeDocument/2006/relationships/image" Target="media/image9.emf"/><Relationship Id="rId13" Type="http://schemas.openxmlformats.org/officeDocument/2006/relationships/image" Target="media/image8.emf"/><Relationship Id="rId12" Type="http://schemas.openxmlformats.org/officeDocument/2006/relationships/image" Target="media/image7.emf"/><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Template>
  <Pages>13</Pages>
  <Words>2813</Words>
  <Characters>16039</Characters>
  <Lines>133</Lines>
  <Paragraphs>37</Paragraphs>
  <TotalTime>2</TotalTime>
  <ScaleCrop>false</ScaleCrop>
  <LinksUpToDate>false</LinksUpToDate>
  <CharactersWithSpaces>18815</CharactersWithSpaces>
  <Application>WPS Office_5.2.1.7798_F1E327BC-269C-435d-A152-05C5408002CA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2024-01-20T09:29:00Z</dcterms:created>
  <dc:creator>Data</dc:creator>
  <cp:lastModifiedBy>唐盼</cp:lastModifiedBy>
  <dcterms:modified xsi:type="dcterms:W3CDTF">2024-05-09T21:17:00Z</dcterms:modified>
  <cp:revision>1984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4DEF6520B177B0CBCECB3C66CC5212D8_42</vt:lpwstr>
  </property>
</Properties>
</file>